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E4" w:rsidRPr="006C5869" w:rsidRDefault="00616DE4" w:rsidP="00616DE4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6DE4" w:rsidRPr="006C5869" w:rsidRDefault="00616DE4" w:rsidP="00616DE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6DE4" w:rsidRPr="006C5869" w:rsidRDefault="00616DE4" w:rsidP="00616DE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6DE4" w:rsidRPr="006C5869" w:rsidRDefault="00616DE4" w:rsidP="00616DE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6DE4" w:rsidRPr="006C5869" w:rsidRDefault="00616DE4" w:rsidP="00616DE4">
      <w:pPr>
        <w:pStyle w:val="NoSpacing"/>
        <w:rPr>
          <w:rFonts w:ascii="Times New Roman" w:hAnsi="Times New Roman"/>
          <w:sz w:val="24"/>
          <w:szCs w:val="24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1</w:t>
      </w:r>
      <w:r w:rsidRPr="006C5869">
        <w:rPr>
          <w:rFonts w:ascii="Times New Roman" w:hAnsi="Times New Roman"/>
          <w:sz w:val="24"/>
          <w:szCs w:val="24"/>
        </w:rPr>
        <w:t>1</w:t>
      </w:r>
      <w:r w:rsidRPr="006C5869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</w:rPr>
        <w:t>509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 w:rsidR="00616DE4" w:rsidRPr="006C5869" w:rsidRDefault="00ED2566" w:rsidP="00616DE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  <w:lang w:val="sr-Cyrl-RS"/>
        </w:rPr>
        <w:t>. децембар</w:t>
      </w:r>
      <w:r w:rsidR="00B73B0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6DE4">
        <w:rPr>
          <w:rFonts w:ascii="Times New Roman" w:hAnsi="Times New Roman"/>
          <w:sz w:val="24"/>
          <w:szCs w:val="24"/>
          <w:lang w:val="ru-RU"/>
        </w:rPr>
        <w:t>2021</w:t>
      </w:r>
      <w:r w:rsidR="00616DE4" w:rsidRPr="006C586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6DE4" w:rsidRPr="006F6072" w:rsidRDefault="00616DE4" w:rsidP="00616DE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C586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0C004B" w:rsidRDefault="000C004B" w:rsidP="00616DE4">
      <w:pPr>
        <w:pStyle w:val="NoSpacing"/>
        <w:rPr>
          <w:rFonts w:ascii="Times New Roman" w:hAnsi="Times New Roman"/>
          <w:sz w:val="24"/>
          <w:szCs w:val="24"/>
        </w:rPr>
      </w:pPr>
    </w:p>
    <w:p w:rsidR="007B1614" w:rsidRPr="006C5869" w:rsidRDefault="007B1614" w:rsidP="00616DE4">
      <w:pPr>
        <w:pStyle w:val="NoSpacing"/>
        <w:rPr>
          <w:rFonts w:ascii="Times New Roman" w:hAnsi="Times New Roman"/>
          <w:sz w:val="24"/>
          <w:szCs w:val="24"/>
        </w:rPr>
      </w:pPr>
    </w:p>
    <w:p w:rsidR="00616DE4" w:rsidRPr="006C5869" w:rsidRDefault="00616DE4" w:rsidP="00616DE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16DE4" w:rsidRPr="006C5869" w:rsidRDefault="00616DE4" w:rsidP="00616DE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16DE4" w:rsidRDefault="00833AF1" w:rsidP="00616DE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</w:t>
      </w:r>
      <w:r w:rsidR="00616DE4">
        <w:rPr>
          <w:rFonts w:ascii="Times New Roman" w:hAnsi="Times New Roman"/>
          <w:sz w:val="24"/>
          <w:szCs w:val="24"/>
        </w:rPr>
        <w:t>4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. СЕДНИЦЕ ОДБОРА ЗА ФИНАНСИЈЕ, РЕПУБЛИЧКИ БУЏЕТ И КОНТРОЛУ ТРОШЕЊА ЈАВНИХ СРЕДСТАВА, ОДРЖАНЕ </w:t>
      </w:r>
      <w:r w:rsidR="00ED2566">
        <w:rPr>
          <w:rFonts w:ascii="Times New Roman" w:hAnsi="Times New Roman"/>
          <w:sz w:val="24"/>
          <w:szCs w:val="24"/>
        </w:rPr>
        <w:t>1</w:t>
      </w:r>
      <w:r w:rsidR="00ED2566">
        <w:rPr>
          <w:rFonts w:ascii="Times New Roman" w:hAnsi="Times New Roman"/>
          <w:sz w:val="24"/>
          <w:szCs w:val="24"/>
          <w:lang w:val="sr-Cyrl-RS"/>
        </w:rPr>
        <w:t>. ДЕЦЕМБРА</w:t>
      </w:r>
      <w:r>
        <w:rPr>
          <w:rFonts w:ascii="Times New Roman" w:hAnsi="Times New Roman"/>
          <w:sz w:val="24"/>
          <w:szCs w:val="24"/>
          <w:lang w:val="sr-Cyrl-RS"/>
        </w:rPr>
        <w:t xml:space="preserve"> 2021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616DE4" w:rsidRDefault="00616DE4" w:rsidP="00616D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6DE4" w:rsidRPr="006C5869" w:rsidRDefault="00616DE4" w:rsidP="00616DE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6DE4" w:rsidRPr="006C5869" w:rsidRDefault="00BF352E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почела у 12</w:t>
      </w:r>
      <w:r w:rsidR="00247ECF">
        <w:rPr>
          <w:rFonts w:ascii="Times New Roman" w:hAnsi="Times New Roman"/>
          <w:sz w:val="24"/>
          <w:szCs w:val="24"/>
        </w:rPr>
        <w:t>,4</w:t>
      </w:r>
      <w:r w:rsidR="00616DE4">
        <w:rPr>
          <w:rFonts w:ascii="Times New Roman" w:hAnsi="Times New Roman"/>
          <w:sz w:val="24"/>
          <w:szCs w:val="24"/>
        </w:rPr>
        <w:t>0</w:t>
      </w:r>
      <w:r w:rsidR="00616DE4" w:rsidRPr="006C5869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616DE4" w:rsidRPr="006C5869" w:rsidRDefault="00616DE4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је председавала др Александра Томић, председник Одбора.</w:t>
      </w:r>
    </w:p>
    <w:p w:rsidR="00616DE4" w:rsidRDefault="00616DE4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CF5DF6">
        <w:rPr>
          <w:rFonts w:ascii="Times New Roman" w:hAnsi="Times New Roman"/>
          <w:sz w:val="24"/>
          <w:szCs w:val="24"/>
          <w:lang w:val="sr-Cyrl-RS"/>
        </w:rPr>
        <w:t>Верољуб Арсић, Зоран Бојанић, Душко Тарбук, Оливера Пешић, Горан Ковачевић, Бобан Бирманчевић, Ана Чарапић и Војислав Вујић.</w:t>
      </w:r>
    </w:p>
    <w:p w:rsidR="00CF5DF6" w:rsidRDefault="00616DE4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и: </w:t>
      </w:r>
      <w:r w:rsidR="00CF5DF6">
        <w:rPr>
          <w:rFonts w:ascii="Times New Roman" w:hAnsi="Times New Roman"/>
          <w:sz w:val="24"/>
          <w:szCs w:val="24"/>
          <w:lang w:val="sr-Cyrl-RS"/>
        </w:rPr>
        <w:t>Никола Војиновић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</w:t>
      </w:r>
      <w:r w:rsidR="00CF5DF6">
        <w:rPr>
          <w:rFonts w:ascii="Times New Roman" w:hAnsi="Times New Roman"/>
          <w:sz w:val="24"/>
          <w:szCs w:val="24"/>
          <w:lang w:val="sr-Cyrl-RS"/>
        </w:rPr>
        <w:t>Николе Јоловића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Ана Белоица </w:t>
      </w:r>
      <w:r w:rsidR="00CF5DF6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Соње Влаховић) и Розалија Екрес</w:t>
      </w:r>
      <w:r w:rsidR="00030C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5DF6" w:rsidRPr="006C586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CF5DF6">
        <w:rPr>
          <w:rFonts w:ascii="Times New Roman" w:hAnsi="Times New Roman"/>
          <w:sz w:val="24"/>
          <w:szCs w:val="24"/>
          <w:lang w:val="sr-Cyrl-RS"/>
        </w:rPr>
        <w:t xml:space="preserve"> Золтана Пека).</w:t>
      </w:r>
    </w:p>
    <w:p w:rsidR="00616DE4" w:rsidRPr="006C5869" w:rsidRDefault="00616DE4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247FC3">
        <w:rPr>
          <w:rFonts w:ascii="Times New Roman" w:hAnsi="Times New Roman"/>
          <w:sz w:val="24"/>
          <w:szCs w:val="24"/>
          <w:lang w:val="sr-Cyrl-RS"/>
        </w:rPr>
        <w:t xml:space="preserve">Братимир Васиљевић, Владимир Маринковић, Душан Бајатовић, Љиљана Кузмановић Вујаковић, Милорад Мијатовић, </w:t>
      </w:r>
      <w:r w:rsidRPr="006C5869">
        <w:rPr>
          <w:rFonts w:ascii="Times New Roman" w:hAnsi="Times New Roman"/>
          <w:sz w:val="24"/>
          <w:szCs w:val="24"/>
          <w:lang w:val="sr-Cyrl-RS"/>
        </w:rPr>
        <w:t>нити њихови заменици.</w:t>
      </w:r>
    </w:p>
    <w:p w:rsidR="00616DE4" w:rsidRDefault="00616DE4" w:rsidP="00616DE4">
      <w:pPr>
        <w:ind w:firstLine="720"/>
        <w:jc w:val="both"/>
        <w:rPr>
          <w:lang w:val="sr-Cyrl-RS"/>
        </w:rPr>
      </w:pPr>
      <w:r w:rsidRPr="006C5869">
        <w:rPr>
          <w:lang w:val="sr-Cyrl-RS"/>
        </w:rPr>
        <w:t>Седници су присуствовали</w:t>
      </w:r>
      <w:r>
        <w:rPr>
          <w:lang w:val="sr-Cyrl-RS"/>
        </w:rPr>
        <w:t xml:space="preserve">: </w:t>
      </w:r>
    </w:p>
    <w:p w:rsidR="008200EF" w:rsidRPr="008200EF" w:rsidRDefault="008200EF" w:rsidP="008200E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8200EF">
        <w:rPr>
          <w:lang w:val="sr-Cyrl-RS"/>
        </w:rPr>
        <w:t>представници Комисије за хартије од вредности Марко Јанковић, председник</w:t>
      </w:r>
      <w:r>
        <w:rPr>
          <w:lang w:val="sr-Cyrl-RS"/>
        </w:rPr>
        <w:t>,</w:t>
      </w:r>
      <w:r w:rsidRPr="008200EF">
        <w:rPr>
          <w:lang w:val="sr-Cyrl-RS"/>
        </w:rPr>
        <w:t xml:space="preserve"> и Биљана Аговска, руководилац Службе за финансијско пословање;</w:t>
      </w:r>
    </w:p>
    <w:p w:rsidR="008200EF" w:rsidRDefault="008200EF" w:rsidP="008200E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представници Комисије за контролу државне помоћи Лука Милошевић, секретар Комисије, и Елена Кнежевић, виши саветник;</w:t>
      </w:r>
    </w:p>
    <w:p w:rsidR="008200EF" w:rsidRPr="008200EF" w:rsidRDefault="008200EF" w:rsidP="008200E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8200EF">
        <w:rPr>
          <w:lang w:val="sr-Cyrl-RS"/>
        </w:rPr>
        <w:t>представник Фискалног савета Никола Алтипармаков;</w:t>
      </w:r>
    </w:p>
    <w:p w:rsidR="008200EF" w:rsidRPr="008200EF" w:rsidRDefault="008200EF" w:rsidP="008200EF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8200EF">
        <w:rPr>
          <w:lang w:val="sr-Cyrl-RS"/>
        </w:rPr>
        <w:t xml:space="preserve">представници Агенције за енергетику Републике Србије </w:t>
      </w:r>
      <w:r>
        <w:rPr>
          <w:lang w:val="sr-Cyrl-RS"/>
        </w:rPr>
        <w:t xml:space="preserve">Дејана Стефановић </w:t>
      </w:r>
      <w:r w:rsidRPr="008200EF">
        <w:rPr>
          <w:lang w:val="sr-Cyrl-RS"/>
        </w:rPr>
        <w:t>Костић, члан Савета Агенције</w:t>
      </w:r>
      <w:r>
        <w:rPr>
          <w:lang w:val="sr-Cyrl-RS"/>
        </w:rPr>
        <w:t>,</w:t>
      </w:r>
      <w:r w:rsidRPr="008200EF">
        <w:rPr>
          <w:lang w:val="sr-Cyrl-RS"/>
        </w:rPr>
        <w:t xml:space="preserve"> и Горан Петковић, члан Савета Агенције;</w:t>
      </w:r>
    </w:p>
    <w:p w:rsidR="00616DE4" w:rsidRDefault="004C45A3" w:rsidP="004C45A3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4C45A3">
        <w:rPr>
          <w:lang w:val="sr-Cyrl-RS"/>
        </w:rPr>
        <w:t>представници Регулаторног тела за електронске медије Мелина Раца, начелник финансијске службе</w:t>
      </w:r>
      <w:r>
        <w:rPr>
          <w:lang w:val="sr-Cyrl-RS"/>
        </w:rPr>
        <w:t>,</w:t>
      </w:r>
      <w:r w:rsidRPr="004C45A3">
        <w:rPr>
          <w:lang w:val="sr-Cyrl-RS"/>
        </w:rPr>
        <w:t xml:space="preserve"> и Растко Стефановић, виши саветник за економска питања.</w:t>
      </w:r>
    </w:p>
    <w:p w:rsidR="004C45A3" w:rsidRPr="004C45A3" w:rsidRDefault="004C45A3" w:rsidP="004C45A3">
      <w:pPr>
        <w:ind w:left="360"/>
        <w:jc w:val="both"/>
        <w:rPr>
          <w:lang w:val="sr-Cyrl-RS"/>
        </w:rPr>
      </w:pPr>
    </w:p>
    <w:p w:rsidR="00616DE4" w:rsidRPr="00761E59" w:rsidRDefault="00616DE4" w:rsidP="00616DE4">
      <w:pPr>
        <w:ind w:firstLine="720"/>
        <w:jc w:val="both"/>
        <w:rPr>
          <w:lang w:val="sr-Cyrl-RS"/>
        </w:rPr>
      </w:pPr>
    </w:p>
    <w:p w:rsidR="00616DE4" w:rsidRDefault="00616DE4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869">
        <w:rPr>
          <w:rFonts w:ascii="Times New Roman" w:hAnsi="Times New Roman"/>
          <w:sz w:val="24"/>
          <w:szCs w:val="24"/>
          <w:lang w:val="sr-Cyrl-RS"/>
        </w:rPr>
        <w:t>На предлог председника, Одбор је</w:t>
      </w:r>
      <w:r w:rsidR="00574284">
        <w:rPr>
          <w:rFonts w:ascii="Times New Roman" w:hAnsi="Times New Roman"/>
          <w:sz w:val="24"/>
          <w:szCs w:val="24"/>
          <w:lang w:val="sr-Cyrl-RS"/>
        </w:rPr>
        <w:t>,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4284">
        <w:rPr>
          <w:rFonts w:ascii="Times New Roman" w:hAnsi="Times New Roman"/>
          <w:sz w:val="24"/>
          <w:szCs w:val="24"/>
          <w:lang w:val="sr-Cyrl-RS"/>
        </w:rPr>
        <w:t>једногласно (11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за</w:t>
      </w:r>
      <w:r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574284">
        <w:rPr>
          <w:rFonts w:ascii="Times New Roman" w:hAnsi="Times New Roman"/>
          <w:sz w:val="24"/>
          <w:szCs w:val="24"/>
          <w:lang w:val="sr-Cyrl-RS"/>
        </w:rPr>
        <w:t>,</w:t>
      </w:r>
      <w:r w:rsidRPr="006C5869">
        <w:rPr>
          <w:rFonts w:ascii="Times New Roman" w:hAnsi="Times New Roman"/>
          <w:sz w:val="24"/>
          <w:szCs w:val="24"/>
          <w:lang w:val="sr-Cyrl-RS"/>
        </w:rPr>
        <w:t xml:space="preserve"> утврдио следећи</w:t>
      </w:r>
    </w:p>
    <w:p w:rsidR="00616DE4" w:rsidRPr="00761E59" w:rsidRDefault="00616DE4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16DE4" w:rsidRDefault="00616DE4" w:rsidP="00616DE4">
      <w:pPr>
        <w:jc w:val="center"/>
        <w:rPr>
          <w:lang w:val="ru-RU"/>
        </w:rPr>
      </w:pPr>
      <w:r w:rsidRPr="006C5869">
        <w:rPr>
          <w:lang w:val="ru-RU"/>
        </w:rPr>
        <w:t>Д н е в н и     р е д:</w:t>
      </w:r>
    </w:p>
    <w:p w:rsidR="00616DE4" w:rsidRPr="006C5869" w:rsidRDefault="00616DE4" w:rsidP="00616DE4">
      <w:pPr>
        <w:jc w:val="center"/>
        <w:rPr>
          <w:lang w:val="ru-RU"/>
        </w:rPr>
      </w:pPr>
    </w:p>
    <w:p w:rsidR="00160E7B" w:rsidRDefault="00160E7B" w:rsidP="00160E7B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Утврђивање Предлога одлуке о давању сагласности на Измене и допуне Финансијског плана за 2021. годину Комисије за хартије од вредности (број 400-1940/20 од 2. августа 2021. године);</w:t>
      </w:r>
    </w:p>
    <w:p w:rsidR="00160E7B" w:rsidRDefault="00160E7B" w:rsidP="00160E7B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Утврђивање Предлога одлуке о давању сагласности на Финансијски план Комисије за хартије од вредности за 2022. годину (број 400-2165/21 од 29. новембра 2021. године);</w:t>
      </w:r>
    </w:p>
    <w:p w:rsidR="00160E7B" w:rsidRPr="00AD658D" w:rsidRDefault="00160E7B" w:rsidP="00160E7B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Давање сагласности на Предлог друге измене Финансијског плана Комисије за контролу државне помоћи за 2021. годину (број 400-1479/20 од 18. новембра 2021. </w:t>
      </w:r>
      <w:r>
        <w:rPr>
          <w:bCs/>
          <w:lang w:val="sr-Cyrl-RS"/>
        </w:rPr>
        <w:lastRenderedPageBreak/>
        <w:t xml:space="preserve">године); </w:t>
      </w:r>
    </w:p>
    <w:p w:rsidR="00160E7B" w:rsidRDefault="00160E7B" w:rsidP="00160E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Давање сагласности на Предлог измена финансијског плана Фискалног савета за 2021. годину (број 400-1832/20 од 25. октобра 2021. године);</w:t>
      </w:r>
    </w:p>
    <w:p w:rsidR="00160E7B" w:rsidRPr="00E14E5C" w:rsidRDefault="00160E7B" w:rsidP="00160E7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Давање сагласности на Предлог финансијског плана Фискалног савета за 2022. годину (број 400-2058/21 од 19. новембра 2021. године);</w:t>
      </w:r>
    </w:p>
    <w:p w:rsidR="00160E7B" w:rsidRPr="00AD658D" w:rsidRDefault="00160E7B" w:rsidP="00160E7B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Утврђивање  Предлога одлуке о давању сагласности на Финансијски план</w:t>
      </w:r>
      <w:r w:rsidRPr="00AD658D">
        <w:rPr>
          <w:lang w:val="sr-Cyrl-RS"/>
        </w:rPr>
        <w:t xml:space="preserve"> Агенције за ене</w:t>
      </w:r>
      <w:r>
        <w:rPr>
          <w:lang w:val="sr-Cyrl-RS"/>
        </w:rPr>
        <w:t>ргетику Републике Србије за 2022. годину (број 400-1909/21 од 1. новембра 2021</w:t>
      </w:r>
      <w:r w:rsidRPr="00AD658D">
        <w:rPr>
          <w:lang w:val="sr-Cyrl-RS"/>
        </w:rPr>
        <w:t>. године</w:t>
      </w:r>
      <w:r>
        <w:rPr>
          <w:lang w:val="sr-Cyrl-RS"/>
        </w:rPr>
        <w:t>)</w:t>
      </w:r>
      <w:r w:rsidRPr="00AD658D">
        <w:rPr>
          <w:lang w:val="sr-Cyrl-RS"/>
        </w:rPr>
        <w:t>;</w:t>
      </w:r>
    </w:p>
    <w:p w:rsidR="00160E7B" w:rsidRDefault="00160E7B" w:rsidP="00160E7B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lang w:val="sr-Cyrl-RS"/>
        </w:rPr>
        <w:t>Утврђивање Предлога одлуке о давању сагласности на Финансијски план</w:t>
      </w:r>
      <w:r w:rsidRPr="00AD658D">
        <w:rPr>
          <w:bCs/>
          <w:lang w:val="sr-Cyrl-RS"/>
        </w:rPr>
        <w:t xml:space="preserve"> Регулаторног тела за</w:t>
      </w:r>
      <w:r>
        <w:rPr>
          <w:bCs/>
          <w:lang w:val="sr-Cyrl-RS"/>
        </w:rPr>
        <w:t xml:space="preserve"> електронске медије за 2022. годину (број 400-1906/21 од 1. новембра 2021. године).</w:t>
      </w:r>
      <w:r w:rsidRPr="00AD658D">
        <w:rPr>
          <w:bCs/>
          <w:lang w:val="sr-Cyrl-RS"/>
        </w:rPr>
        <w:t xml:space="preserve"> </w:t>
      </w:r>
      <w:r w:rsidRPr="00AD658D">
        <w:rPr>
          <w:bCs/>
        </w:rPr>
        <w:t xml:space="preserve"> </w:t>
      </w:r>
    </w:p>
    <w:p w:rsidR="00616DE4" w:rsidRDefault="00616DE4" w:rsidP="00616DE4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7B1614" w:rsidRPr="006C5869" w:rsidRDefault="007B1614" w:rsidP="00616DE4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616DE4" w:rsidRPr="006C5869" w:rsidRDefault="00616DE4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="00574284">
        <w:rPr>
          <w:rFonts w:ascii="Times New Roman" w:hAnsi="Times New Roman"/>
          <w:sz w:val="24"/>
          <w:szCs w:val="24"/>
          <w:lang w:val="sr-Cyrl-RS"/>
        </w:rPr>
        <w:t>једногласно (11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</w:t>
      </w:r>
      <w:r w:rsidR="00574284">
        <w:rPr>
          <w:rFonts w:ascii="Times New Roman" w:hAnsi="Times New Roman"/>
          <w:sz w:val="24"/>
          <w:szCs w:val="24"/>
          <w:lang w:val="sr-Cyrl-RS"/>
        </w:rPr>
        <w:t xml:space="preserve"> за</w:t>
      </w:r>
      <w:r w:rsidRPr="006C5869">
        <w:rPr>
          <w:rFonts w:ascii="Times New Roman" w:hAnsi="Times New Roman"/>
          <w:sz w:val="24"/>
          <w:szCs w:val="24"/>
          <w:lang w:val="sr-Cyrl-RS"/>
        </w:rPr>
        <w:t>)</w:t>
      </w:r>
      <w:r w:rsidR="00574284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усвојио предлог да с</w:t>
      </w:r>
      <w:r w:rsidR="00574284">
        <w:rPr>
          <w:rFonts w:ascii="Times New Roman" w:hAnsi="Times New Roman"/>
          <w:sz w:val="24"/>
          <w:szCs w:val="24"/>
          <w:lang w:val="sr-Cyrl-RS"/>
        </w:rPr>
        <w:t>е обједини расправа о тачкама 1. и 2</w:t>
      </w:r>
      <w:r>
        <w:rPr>
          <w:rFonts w:ascii="Times New Roman" w:hAnsi="Times New Roman"/>
          <w:sz w:val="24"/>
          <w:szCs w:val="24"/>
          <w:lang w:val="sr-Cyrl-RS"/>
        </w:rPr>
        <w:t xml:space="preserve">, као </w:t>
      </w:r>
      <w:r w:rsidR="00574284">
        <w:rPr>
          <w:rFonts w:ascii="Times New Roman" w:hAnsi="Times New Roman"/>
          <w:sz w:val="24"/>
          <w:szCs w:val="24"/>
          <w:lang w:val="sr-Cyrl-RS"/>
        </w:rPr>
        <w:t>и о тачкама 4. и 5</w:t>
      </w:r>
      <w:r>
        <w:rPr>
          <w:rFonts w:ascii="Times New Roman" w:hAnsi="Times New Roman"/>
          <w:sz w:val="24"/>
          <w:szCs w:val="24"/>
          <w:lang w:val="sr-Cyrl-RS"/>
        </w:rPr>
        <w:t xml:space="preserve">, с тим да се о свакој тачки </w:t>
      </w:r>
      <w:r w:rsidR="00410F61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>
        <w:rPr>
          <w:rFonts w:ascii="Times New Roman" w:hAnsi="Times New Roman"/>
          <w:sz w:val="24"/>
          <w:szCs w:val="24"/>
          <w:lang w:val="sr-Cyrl-RS"/>
        </w:rPr>
        <w:t>изјашњава појединачно, у систему е-парламента.</w:t>
      </w:r>
    </w:p>
    <w:p w:rsidR="007B1614" w:rsidRDefault="007B1614" w:rsidP="00E2133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3D7A" w:rsidRPr="00253D7A" w:rsidRDefault="00253D7A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53D7A">
        <w:rPr>
          <w:rFonts w:ascii="Times New Roman" w:hAnsi="Times New Roman"/>
          <w:sz w:val="24"/>
          <w:szCs w:val="24"/>
          <w:lang w:val="sr-Cyrl-RS"/>
        </w:rPr>
        <w:t xml:space="preserve">Пре преласка на рад по утврђеном дневном </w:t>
      </w:r>
      <w:r w:rsidRPr="00253D7A">
        <w:rPr>
          <w:rFonts w:ascii="Times New Roman" w:hAnsi="Times New Roman"/>
          <w:sz w:val="24"/>
          <w:szCs w:val="24"/>
        </w:rPr>
        <w:t>Одбор је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253D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једногласно (11 гласова за</w:t>
      </w:r>
      <w:r w:rsidRPr="00253D7A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253D7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усвојио записник</w:t>
      </w:r>
      <w:r w:rsidR="00B04EDA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са 50, 51, 52. и 53.</w:t>
      </w:r>
      <w:r w:rsidRPr="00253D7A">
        <w:rPr>
          <w:rFonts w:ascii="Times New Roman" w:hAnsi="Times New Roman"/>
          <w:sz w:val="24"/>
          <w:szCs w:val="24"/>
          <w:lang w:val="sr-Cyrl-RS"/>
        </w:rPr>
        <w:t xml:space="preserve"> седнице Одбора.</w:t>
      </w:r>
    </w:p>
    <w:p w:rsidR="00253D7A" w:rsidRDefault="00253D7A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336" w:rsidRPr="006C5869" w:rsidRDefault="00E21336" w:rsidP="00616D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4623" w:rsidRDefault="00616DE4" w:rsidP="00CE4623">
      <w:pPr>
        <w:tabs>
          <w:tab w:val="left" w:pos="1418"/>
        </w:tabs>
        <w:jc w:val="both"/>
        <w:rPr>
          <w:bCs/>
          <w:lang w:val="sr-Cyrl-RS"/>
        </w:rPr>
      </w:pPr>
      <w:r w:rsidRPr="006C5869">
        <w:rPr>
          <w:b/>
          <w:u w:val="single"/>
        </w:rPr>
        <w:t>П</w:t>
      </w:r>
      <w:r w:rsidRPr="006C5869">
        <w:rPr>
          <w:b/>
          <w:u w:val="single"/>
          <w:lang w:val="sr-Cyrl-RS"/>
        </w:rPr>
        <w:t>РВА</w:t>
      </w:r>
      <w:r w:rsidR="00CE4623">
        <w:rPr>
          <w:b/>
          <w:u w:val="single"/>
          <w:lang w:val="sr-Cyrl-RS"/>
        </w:rPr>
        <w:t xml:space="preserve"> И ДРУГА</w:t>
      </w:r>
      <w:r w:rsidRPr="006C5869">
        <w:rPr>
          <w:b/>
          <w:u w:val="single"/>
          <w:lang w:val="sr-Cyrl-RS"/>
        </w:rPr>
        <w:t xml:space="preserve"> ТАЧКА ДНЕВНОГ РЕДА</w:t>
      </w:r>
      <w:r w:rsidRPr="006C5869">
        <w:rPr>
          <w:b/>
        </w:rPr>
        <w:t>:</w:t>
      </w:r>
      <w:r w:rsidRPr="006C5869">
        <w:rPr>
          <w:b/>
          <w:lang w:val="sr-Cyrl-RS"/>
        </w:rPr>
        <w:t xml:space="preserve"> </w:t>
      </w:r>
      <w:r w:rsidR="00CE4623" w:rsidRPr="00CE4623">
        <w:rPr>
          <w:b/>
          <w:bCs/>
          <w:lang w:val="sr-Cyrl-RS"/>
        </w:rPr>
        <w:t>Утврђивање Предлога одлуке о давању сагласности на Измене и допуне Финансијског плана за 2021. годину Комисије за хартије од вредности и Утврђивање Предлога одлуке о давању сагласности на Финансијски план Комисије за хартије од вредности за 2022. годину</w:t>
      </w:r>
    </w:p>
    <w:p w:rsidR="00B44F7A" w:rsidRPr="00B44F7A" w:rsidRDefault="00616DE4" w:rsidP="00B44F7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4F7A">
        <w:rPr>
          <w:rFonts w:ascii="Times New Roman" w:hAnsi="Times New Roman"/>
          <w:sz w:val="24"/>
          <w:szCs w:val="24"/>
          <w:lang w:val="sr-Cyrl-RS"/>
        </w:rPr>
        <w:t xml:space="preserve">Председник Одбора Александра Томић  подсетила је чланове Одбора да је </w:t>
      </w:r>
      <w:r w:rsidR="00B44F7A">
        <w:rPr>
          <w:rFonts w:ascii="Times New Roman" w:hAnsi="Times New Roman"/>
          <w:sz w:val="24"/>
          <w:szCs w:val="24"/>
          <w:lang w:val="sr-Cyrl-RS"/>
        </w:rPr>
        <w:t>ч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>ланом 260. став 5. Закона</w:t>
      </w:r>
      <w:r w:rsidR="00B44F7A">
        <w:rPr>
          <w:rFonts w:ascii="Times New Roman" w:hAnsi="Times New Roman"/>
          <w:sz w:val="24"/>
          <w:szCs w:val="24"/>
          <w:lang w:val="sr-Cyrl-RS"/>
        </w:rPr>
        <w:t xml:space="preserve"> о тржишту капитала утврђено </w:t>
      </w:r>
      <w:r w:rsidR="00B44F7A" w:rsidRPr="00B44F7A">
        <w:rPr>
          <w:rFonts w:ascii="Times New Roman" w:hAnsi="Times New Roman"/>
          <w:sz w:val="24"/>
          <w:szCs w:val="24"/>
          <w:lang w:val="sr-Cyrl-RS"/>
        </w:rPr>
        <w:t xml:space="preserve">да Финансијски план за наредну годину Комисија доноси до 30. новембра текуће године и доставља га Народној скупштини на потврђивање. </w:t>
      </w:r>
    </w:p>
    <w:p w:rsidR="00B44F7A" w:rsidRDefault="00B44F7A" w:rsidP="00B44F7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4F7A">
        <w:rPr>
          <w:rFonts w:ascii="Times New Roman" w:hAnsi="Times New Roman"/>
          <w:sz w:val="24"/>
          <w:szCs w:val="24"/>
          <w:lang w:val="sr-Cyrl-RS"/>
        </w:rPr>
        <w:t xml:space="preserve">Сагласно наведеним одредбама Закона о тржишту капитала,  Комисија  за хартије од вредности доставила је Народној скупштини </w:t>
      </w:r>
      <w:r w:rsidRPr="00B44F7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2. августа 2021</w:t>
      </w:r>
      <w:r w:rsidRPr="00B44F7A">
        <w:rPr>
          <w:rFonts w:ascii="Times New Roman" w:hAnsi="Times New Roman"/>
          <w:sz w:val="24"/>
          <w:szCs w:val="24"/>
          <w:lang w:val="sr-Cyrl-RS"/>
        </w:rPr>
        <w:t>. године Измене и допуне Финансијског плана Комисије за хартије од вредности за 2021. годину, а Финансијски план за 2022. годину доставила је Народној скупштини 29. новембра 2021. године.</w:t>
      </w:r>
    </w:p>
    <w:p w:rsidR="00097393" w:rsidRDefault="00DD0A7F" w:rsidP="00DD0A7F">
      <w:pPr>
        <w:ind w:firstLine="720"/>
        <w:jc w:val="both"/>
        <w:rPr>
          <w:lang w:val="sr-Cyrl-RS"/>
        </w:rPr>
      </w:pPr>
      <w:r>
        <w:rPr>
          <w:lang w:val="sr-Cyrl-RS"/>
        </w:rPr>
        <w:t>Марко Јанковић, председник Комисије, образложио је Измене и д</w:t>
      </w:r>
      <w:r w:rsidR="00075065">
        <w:rPr>
          <w:lang w:val="sr-Cyrl-RS"/>
        </w:rPr>
        <w:t>опуне Финансијског плана Комисије за хартије од вредности за 2021</w:t>
      </w:r>
      <w:r w:rsidR="00097393">
        <w:rPr>
          <w:lang w:val="sr-Cyrl-RS"/>
        </w:rPr>
        <w:t xml:space="preserve">. годину, </w:t>
      </w:r>
      <w:r w:rsidR="00A04CBE">
        <w:rPr>
          <w:lang w:val="sr-Cyrl-RS"/>
        </w:rPr>
        <w:t>наводећи да је дошло до повећања предвиђених расхода, узрокованих процесима јавних набавки.</w:t>
      </w:r>
    </w:p>
    <w:p w:rsidR="00DD0A7F" w:rsidRDefault="00A04CBE" w:rsidP="00A04CBE">
      <w:pPr>
        <w:ind w:firstLine="720"/>
        <w:jc w:val="both"/>
        <w:rPr>
          <w:lang w:val="sr-Cyrl-RS"/>
        </w:rPr>
      </w:pPr>
      <w:r>
        <w:rPr>
          <w:lang w:val="sr-Cyrl-RS"/>
        </w:rPr>
        <w:t>Председник Комисије образложио је и Финансијски план Комисије за 2022. годину, наводећи да ће расходи бити увећани за свега 1,67% за наредну годину у односу на претходну.</w:t>
      </w:r>
    </w:p>
    <w:p w:rsidR="009D5999" w:rsidRDefault="009D5999" w:rsidP="00553ACA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9D5999" w:rsidRDefault="009D5999" w:rsidP="009D5999">
      <w:pPr>
        <w:jc w:val="both"/>
        <w:rPr>
          <w:lang w:val="sr-Cyrl-RS"/>
        </w:rPr>
      </w:pPr>
      <w:r>
        <w:rPr>
          <w:lang w:val="sr-Cyrl-RS"/>
        </w:rPr>
        <w:t xml:space="preserve">            Одбор за финансије, републички буџет и контролу трошења јавних средстава утврдио је</w:t>
      </w:r>
      <w:r w:rsidR="008B4488">
        <w:rPr>
          <w:lang w:val="sr-Cyrl-RS"/>
        </w:rPr>
        <w:t>,</w:t>
      </w:r>
      <w:r>
        <w:rPr>
          <w:lang w:val="sr-Cyrl-RS"/>
        </w:rPr>
        <w:t xml:space="preserve"> једногласно (11 гласова за)</w:t>
      </w:r>
      <w:r w:rsidR="008B4488">
        <w:rPr>
          <w:lang w:val="sr-Cyrl-RS"/>
        </w:rPr>
        <w:t>,</w:t>
      </w:r>
      <w:r>
        <w:rPr>
          <w:lang w:val="sr-Cyrl-RS"/>
        </w:rPr>
        <w:t xml:space="preserve"> предлоге одлука:</w:t>
      </w:r>
    </w:p>
    <w:p w:rsidR="009D5999" w:rsidRDefault="009D5999" w:rsidP="00553ACA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553ACA" w:rsidRPr="00434EF2" w:rsidRDefault="00553ACA" w:rsidP="00553ACA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1</w:t>
      </w:r>
      <w:r w:rsidRPr="005A102F">
        <w:rPr>
          <w:rFonts w:ascii="Times New Roman" w:hAnsi="Times New Roman"/>
          <w:sz w:val="24"/>
          <w:szCs w:val="24"/>
          <w:u w:val="single"/>
          <w:lang w:val="sr-Cyrl-RS"/>
        </w:rPr>
        <w:t>. тачка</w:t>
      </w:r>
    </w:p>
    <w:p w:rsidR="00AB0C1B" w:rsidRPr="00AB0C1B" w:rsidRDefault="00AB0C1B" w:rsidP="00AB0C1B">
      <w:pPr>
        <w:ind w:left="7200"/>
        <w:rPr>
          <w:rFonts w:eastAsia="Calibri"/>
          <w:lang w:val="sr-Cyrl-RS"/>
        </w:rPr>
      </w:pPr>
      <w:r>
        <w:rPr>
          <w:color w:val="000000" w:themeColor="text1"/>
          <w:lang w:val="sr-Cyrl-RS"/>
        </w:rPr>
        <w:t xml:space="preserve">  </w:t>
      </w:r>
      <w:r w:rsidR="00553ACA">
        <w:rPr>
          <w:color w:val="000000" w:themeColor="text1"/>
          <w:lang w:val="sr-Cyrl-RS"/>
        </w:rPr>
        <w:t xml:space="preserve">    </w:t>
      </w:r>
      <w:r w:rsidRPr="00AB0C1B">
        <w:rPr>
          <w:rFonts w:eastAsia="Calibri"/>
          <w:lang w:val="sr-Cyrl-RS"/>
        </w:rPr>
        <w:t>П Р Е Д Л О Г</w:t>
      </w:r>
    </w:p>
    <w:p w:rsidR="00AB0C1B" w:rsidRPr="00AB0C1B" w:rsidRDefault="00AB0C1B" w:rsidP="00AB0C1B">
      <w:pPr>
        <w:jc w:val="both"/>
        <w:rPr>
          <w:rFonts w:eastAsia="Calibri"/>
          <w:lang w:val="sr-Cyrl-RS"/>
        </w:rPr>
      </w:pPr>
      <w:r w:rsidRPr="00AB0C1B">
        <w:rPr>
          <w:rFonts w:ascii="Calibri" w:eastAsia="Calibri" w:hAnsi="Calibri"/>
          <w:sz w:val="26"/>
          <w:szCs w:val="26"/>
          <w:lang w:val="sr-Cyrl-RS"/>
        </w:rPr>
        <w:tab/>
      </w:r>
      <w:r w:rsidRPr="00AB0C1B">
        <w:rPr>
          <w:rFonts w:eastAsia="Calibri"/>
          <w:lang w:val="sr-Cyrl-RS"/>
        </w:rPr>
        <w:t xml:space="preserve">На основу члана 260. став 5. Закона о тржишту капитала („Службени гласник РС“, број 31/11, 112/15, 108/16, 9/20 и 153/20) и  члана 8. став 1. Закона о Народној скупштини („Службени гласник РС“, број 9/10 и 108/13 – др.закон), </w:t>
      </w:r>
    </w:p>
    <w:p w:rsidR="00AB0C1B" w:rsidRPr="00AB0C1B" w:rsidRDefault="00AB0C1B" w:rsidP="00AB0C1B">
      <w:pPr>
        <w:rPr>
          <w:rFonts w:eastAsia="Calibri"/>
          <w:lang w:val="sr-Cyrl-RS"/>
        </w:rPr>
      </w:pPr>
    </w:p>
    <w:p w:rsidR="00AB0C1B" w:rsidRPr="00AB0C1B" w:rsidRDefault="00AB0C1B" w:rsidP="00AB0C1B">
      <w:pPr>
        <w:jc w:val="both"/>
        <w:rPr>
          <w:rFonts w:eastAsia="Calibri"/>
          <w:lang w:val="sr-Cyrl-RS"/>
        </w:rPr>
      </w:pPr>
      <w:r w:rsidRPr="00AB0C1B">
        <w:rPr>
          <w:rFonts w:eastAsia="Calibri"/>
          <w:lang w:val="sr-Cyrl-RS"/>
        </w:rPr>
        <w:tab/>
        <w:t>Народна скупштина Републике Србије, на ____ седници ________ заседања, одржаној ________ 2021. године, донела је</w:t>
      </w:r>
    </w:p>
    <w:p w:rsidR="00AB0C1B" w:rsidRPr="00AB0C1B" w:rsidRDefault="00AB0C1B" w:rsidP="00AB0C1B">
      <w:pPr>
        <w:jc w:val="both"/>
        <w:rPr>
          <w:rFonts w:eastAsia="Calibri"/>
          <w:lang w:val="sr-Cyrl-RS"/>
        </w:rPr>
      </w:pPr>
    </w:p>
    <w:p w:rsidR="00AB0C1B" w:rsidRPr="00AB0C1B" w:rsidRDefault="00AB0C1B" w:rsidP="00AB0C1B">
      <w:pPr>
        <w:spacing w:after="200" w:line="276" w:lineRule="auto"/>
        <w:jc w:val="both"/>
        <w:rPr>
          <w:rFonts w:eastAsia="Calibri"/>
          <w:lang w:val="sr-Cyrl-RS"/>
        </w:rPr>
      </w:pPr>
    </w:p>
    <w:p w:rsidR="00AB0C1B" w:rsidRPr="00AB0C1B" w:rsidRDefault="00AB0C1B" w:rsidP="00AB0C1B">
      <w:pPr>
        <w:spacing w:line="276" w:lineRule="auto"/>
        <w:jc w:val="center"/>
        <w:rPr>
          <w:rFonts w:eastAsia="Calibri"/>
          <w:lang w:val="sr-Cyrl-RS"/>
        </w:rPr>
      </w:pPr>
      <w:r w:rsidRPr="00AB0C1B">
        <w:rPr>
          <w:rFonts w:eastAsia="Calibri"/>
          <w:lang w:val="sr-Cyrl-RS"/>
        </w:rPr>
        <w:t>ОДЛУКУ</w:t>
      </w:r>
    </w:p>
    <w:p w:rsidR="00AB0C1B" w:rsidRPr="00AB0C1B" w:rsidRDefault="00AB0C1B" w:rsidP="00AB0C1B">
      <w:pPr>
        <w:jc w:val="center"/>
        <w:rPr>
          <w:rFonts w:eastAsia="Calibri"/>
          <w:lang w:val="sr-Cyrl-RS"/>
        </w:rPr>
      </w:pPr>
      <w:r w:rsidRPr="00AB0C1B">
        <w:rPr>
          <w:rFonts w:eastAsia="Calibri"/>
          <w:lang w:val="sr-Cyrl-RS"/>
        </w:rPr>
        <w:t>О ДАВАЊУ САГЛАСНОСТИ НА ИЗМЕНЕ И ДОПУНЕ ФИНАНСИЈСКОГ ПЛАНА КОМИСИЈЕ ЗА ХАРТИЈЕ ОД ВРЕДНОСТИ ЗА 2021. ГОДИНУ</w:t>
      </w:r>
    </w:p>
    <w:p w:rsidR="00AB0C1B" w:rsidRPr="00AB0C1B" w:rsidRDefault="00AB0C1B" w:rsidP="00AB0C1B">
      <w:pPr>
        <w:jc w:val="center"/>
        <w:rPr>
          <w:rFonts w:eastAsia="Calibri"/>
        </w:rPr>
      </w:pPr>
    </w:p>
    <w:p w:rsidR="00AB0C1B" w:rsidRPr="00AB0C1B" w:rsidRDefault="00AB0C1B" w:rsidP="00AB0C1B">
      <w:pPr>
        <w:jc w:val="center"/>
        <w:rPr>
          <w:rFonts w:eastAsia="Calibri"/>
          <w:lang w:val="sr-Latn-RS"/>
        </w:rPr>
      </w:pPr>
      <w:r w:rsidRPr="00AB0C1B">
        <w:rPr>
          <w:rFonts w:eastAsia="Calibri"/>
          <w:lang w:val="sr-Latn-RS"/>
        </w:rPr>
        <w:t>I</w:t>
      </w:r>
    </w:p>
    <w:p w:rsidR="00AB0C1B" w:rsidRPr="00AB0C1B" w:rsidRDefault="00AB0C1B" w:rsidP="00AB0C1B">
      <w:pPr>
        <w:jc w:val="center"/>
        <w:rPr>
          <w:rFonts w:eastAsia="Calibri"/>
          <w:lang w:val="sr-Latn-RS"/>
        </w:rPr>
      </w:pPr>
    </w:p>
    <w:p w:rsidR="00AB0C1B" w:rsidRPr="00AB0C1B" w:rsidRDefault="00AB0C1B" w:rsidP="00AB0C1B">
      <w:pPr>
        <w:ind w:firstLine="720"/>
        <w:jc w:val="both"/>
        <w:rPr>
          <w:rFonts w:eastAsia="Calibri"/>
          <w:lang w:val="sr-Cyrl-RS"/>
        </w:rPr>
      </w:pPr>
      <w:r w:rsidRPr="00AB0C1B">
        <w:rPr>
          <w:rFonts w:eastAsia="Calibri"/>
          <w:lang w:val="sr-Cyrl-RS"/>
        </w:rPr>
        <w:t>Даје се сагласност на Измене и допуне Финансијског плана Комисије за хартије од вредности за 2021. годину.</w:t>
      </w:r>
    </w:p>
    <w:p w:rsidR="00AA73C9" w:rsidRPr="001B2272" w:rsidRDefault="00AA73C9" w:rsidP="00AB0C1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53ACA" w:rsidRDefault="00553ACA" w:rsidP="00553ACA">
      <w:pPr>
        <w:rPr>
          <w:u w:val="single"/>
          <w:lang w:val="sr-Cyrl-RS"/>
        </w:rPr>
      </w:pPr>
      <w:r>
        <w:rPr>
          <w:u w:val="single"/>
          <w:lang w:val="sr-Cyrl-RS"/>
        </w:rPr>
        <w:t>2</w:t>
      </w:r>
      <w:r w:rsidRPr="005A102F">
        <w:rPr>
          <w:u w:val="single"/>
          <w:lang w:val="sr-Cyrl-RS"/>
        </w:rPr>
        <w:t>. тачка</w:t>
      </w:r>
    </w:p>
    <w:p w:rsidR="00AA73C9" w:rsidRPr="00553ACA" w:rsidRDefault="00AA73C9" w:rsidP="00553ACA">
      <w:pPr>
        <w:rPr>
          <w:u w:val="single"/>
          <w:lang w:val="sr-Cyrl-RS"/>
        </w:rPr>
      </w:pPr>
    </w:p>
    <w:p w:rsidR="00AB0C1B" w:rsidRPr="00AB0C1B" w:rsidRDefault="00AB0C1B" w:rsidP="00AB0C1B">
      <w:pPr>
        <w:spacing w:after="200" w:line="276" w:lineRule="auto"/>
        <w:ind w:left="7200"/>
        <w:rPr>
          <w:rFonts w:eastAsia="Calibri"/>
        </w:rPr>
      </w:pPr>
      <w:r w:rsidRPr="00AB0C1B">
        <w:rPr>
          <w:rFonts w:eastAsia="Calibri"/>
        </w:rPr>
        <w:t>П Р Е Д Л О Г</w:t>
      </w:r>
    </w:p>
    <w:p w:rsidR="00AB0C1B" w:rsidRPr="00AB0C1B" w:rsidRDefault="00AB0C1B" w:rsidP="00AB0C1B">
      <w:pPr>
        <w:jc w:val="both"/>
        <w:rPr>
          <w:rFonts w:eastAsia="Calibri"/>
        </w:rPr>
      </w:pPr>
      <w:r w:rsidRPr="00AB0C1B">
        <w:rPr>
          <w:rFonts w:ascii="Calibri" w:eastAsia="Calibri" w:hAnsi="Calibri"/>
          <w:sz w:val="26"/>
          <w:szCs w:val="26"/>
        </w:rPr>
        <w:tab/>
      </w:r>
      <w:r w:rsidRPr="00AB0C1B">
        <w:rPr>
          <w:rFonts w:eastAsia="Calibri"/>
        </w:rPr>
        <w:t>На основу члана 260. став 5. Закона о тржишту капитала („Службени гласник РС“, број 31/11, 112/15, 108/16</w:t>
      </w:r>
      <w:r w:rsidRPr="00AB0C1B">
        <w:rPr>
          <w:rFonts w:eastAsia="Calibri"/>
          <w:lang w:val="sr-Cyrl-RS"/>
        </w:rPr>
        <w:t>,</w:t>
      </w:r>
      <w:r w:rsidRPr="00AB0C1B">
        <w:rPr>
          <w:rFonts w:eastAsia="Calibri"/>
        </w:rPr>
        <w:t xml:space="preserve"> 9/20</w:t>
      </w:r>
      <w:r w:rsidRPr="00AB0C1B">
        <w:rPr>
          <w:rFonts w:eastAsia="Calibri"/>
          <w:lang w:val="sr-Cyrl-RS"/>
        </w:rPr>
        <w:t xml:space="preserve"> и 153/20</w:t>
      </w:r>
      <w:r w:rsidRPr="00AB0C1B">
        <w:rPr>
          <w:rFonts w:eastAsia="Calibri"/>
        </w:rPr>
        <w:t>) и члана 8. став 1. Закона о Народној скупштини („Службени гласник РС“, број 9/10 и 108/13 – др.закон),</w:t>
      </w:r>
    </w:p>
    <w:p w:rsidR="00AB0C1B" w:rsidRPr="00AB0C1B" w:rsidRDefault="00AB0C1B" w:rsidP="00AB0C1B">
      <w:pPr>
        <w:rPr>
          <w:rFonts w:eastAsia="Calibri"/>
        </w:rPr>
      </w:pPr>
    </w:p>
    <w:p w:rsidR="00AB0C1B" w:rsidRPr="00AB0C1B" w:rsidRDefault="00AB0C1B" w:rsidP="00AB0C1B">
      <w:pPr>
        <w:jc w:val="both"/>
        <w:rPr>
          <w:rFonts w:eastAsia="Calibri"/>
        </w:rPr>
      </w:pPr>
      <w:r w:rsidRPr="00AB0C1B">
        <w:rPr>
          <w:rFonts w:eastAsia="Calibri"/>
        </w:rPr>
        <w:tab/>
        <w:t>Народна скупштина Републике Србије, на ____ седници ________ заседања, одржаној ________ 202</w:t>
      </w:r>
      <w:r w:rsidRPr="00AB0C1B">
        <w:rPr>
          <w:rFonts w:eastAsia="Calibri"/>
          <w:lang w:val="sr-Cyrl-RS"/>
        </w:rPr>
        <w:t>1</w:t>
      </w:r>
      <w:r w:rsidRPr="00AB0C1B">
        <w:rPr>
          <w:rFonts w:eastAsia="Calibri"/>
        </w:rPr>
        <w:t>. године, донела је</w:t>
      </w:r>
    </w:p>
    <w:p w:rsidR="00AB0C1B" w:rsidRPr="00AB0C1B" w:rsidRDefault="00AB0C1B" w:rsidP="00AB0C1B">
      <w:pPr>
        <w:jc w:val="both"/>
        <w:rPr>
          <w:rFonts w:eastAsia="Calibri"/>
        </w:rPr>
      </w:pPr>
    </w:p>
    <w:p w:rsidR="00AB0C1B" w:rsidRPr="00AB0C1B" w:rsidRDefault="00AB0C1B" w:rsidP="00AB0C1B">
      <w:pPr>
        <w:spacing w:after="200" w:line="276" w:lineRule="auto"/>
        <w:jc w:val="both"/>
        <w:rPr>
          <w:rFonts w:eastAsia="Calibri"/>
        </w:rPr>
      </w:pPr>
    </w:p>
    <w:p w:rsidR="00AB0C1B" w:rsidRPr="00AB0C1B" w:rsidRDefault="00AB0C1B" w:rsidP="00AB0C1B">
      <w:pPr>
        <w:spacing w:line="276" w:lineRule="auto"/>
        <w:jc w:val="center"/>
        <w:rPr>
          <w:rFonts w:eastAsia="Calibri"/>
        </w:rPr>
      </w:pPr>
      <w:r w:rsidRPr="00AB0C1B">
        <w:rPr>
          <w:rFonts w:eastAsia="Calibri"/>
        </w:rPr>
        <w:t>ОДЛУКУ</w:t>
      </w:r>
    </w:p>
    <w:p w:rsidR="00AB0C1B" w:rsidRPr="00AB0C1B" w:rsidRDefault="00AB0C1B" w:rsidP="00AB0C1B">
      <w:pPr>
        <w:jc w:val="center"/>
        <w:rPr>
          <w:rFonts w:eastAsia="Calibri"/>
        </w:rPr>
      </w:pPr>
      <w:r w:rsidRPr="00AB0C1B">
        <w:rPr>
          <w:rFonts w:eastAsia="Calibri"/>
        </w:rPr>
        <w:t>О ДАВАЊУ САГЛАСНОСТИ НА ФИНАНСИЈСКИ ПЛАН КОМИСИЈЕ ЗА ХАРТИЈЕ ОД ВРЕДНОСТИ ЗА 2022. ГОДИНУ</w:t>
      </w:r>
    </w:p>
    <w:p w:rsidR="00AB0C1B" w:rsidRPr="00AB0C1B" w:rsidRDefault="00AB0C1B" w:rsidP="00AB0C1B">
      <w:pPr>
        <w:jc w:val="center"/>
        <w:rPr>
          <w:rFonts w:eastAsia="Calibri"/>
        </w:rPr>
      </w:pPr>
    </w:p>
    <w:p w:rsidR="00AB0C1B" w:rsidRPr="00AB0C1B" w:rsidRDefault="00AB0C1B" w:rsidP="00AB0C1B">
      <w:pPr>
        <w:jc w:val="center"/>
        <w:rPr>
          <w:rFonts w:eastAsia="Calibri"/>
        </w:rPr>
      </w:pPr>
      <w:r w:rsidRPr="00AB0C1B">
        <w:rPr>
          <w:rFonts w:eastAsia="Calibri"/>
        </w:rPr>
        <w:t>I</w:t>
      </w:r>
    </w:p>
    <w:p w:rsidR="00AB0C1B" w:rsidRPr="00AB0C1B" w:rsidRDefault="00AB0C1B" w:rsidP="00AB0C1B">
      <w:pPr>
        <w:jc w:val="center"/>
        <w:rPr>
          <w:rFonts w:eastAsia="Calibri"/>
        </w:rPr>
      </w:pPr>
    </w:p>
    <w:p w:rsidR="00AB0C1B" w:rsidRPr="00AB0C1B" w:rsidRDefault="00AB0C1B" w:rsidP="00AB0C1B">
      <w:pPr>
        <w:ind w:firstLine="720"/>
        <w:jc w:val="both"/>
        <w:rPr>
          <w:rFonts w:eastAsia="Calibri"/>
        </w:rPr>
      </w:pPr>
      <w:r w:rsidRPr="00AB0C1B">
        <w:rPr>
          <w:rFonts w:eastAsia="Calibri"/>
        </w:rPr>
        <w:t>Даје се сагласност на Финансијски план Комисије за хартије од вредности за 2022. годину.</w:t>
      </w:r>
    </w:p>
    <w:p w:rsidR="00AB0C1B" w:rsidRPr="00AB0C1B" w:rsidRDefault="00AB0C1B" w:rsidP="00AB0C1B">
      <w:pPr>
        <w:ind w:firstLine="720"/>
        <w:jc w:val="both"/>
        <w:rPr>
          <w:rFonts w:eastAsia="Calibri"/>
        </w:rPr>
      </w:pPr>
    </w:p>
    <w:p w:rsidR="00D635D0" w:rsidRPr="00424380" w:rsidRDefault="00424380" w:rsidP="00AA73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Представник предлагача на седници Народне скупштине по обе тачке дневног реда биће </w:t>
      </w:r>
      <w:r w:rsidR="00FB5312">
        <w:rPr>
          <w:rFonts w:ascii="Times New Roman" w:hAnsi="Times New Roman"/>
          <w:sz w:val="24"/>
          <w:szCs w:val="24"/>
          <w:lang w:val="sr-Cyrl-RS"/>
        </w:rPr>
        <w:t>председник Одбора.</w:t>
      </w:r>
    </w:p>
    <w:p w:rsidR="00F135F6" w:rsidRDefault="00F135F6" w:rsidP="00AA73C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35D0" w:rsidRDefault="00D635D0" w:rsidP="00D635D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ТРЕЋА</w:t>
      </w:r>
      <w:r w:rsidRPr="00D63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D635D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D635D0">
        <w:rPr>
          <w:rFonts w:ascii="Times New Roman" w:hAnsi="Times New Roman"/>
          <w:b/>
          <w:bCs/>
          <w:sz w:val="24"/>
          <w:szCs w:val="24"/>
          <w:lang w:val="sr-Cyrl-RS"/>
        </w:rPr>
        <w:t>Давање сагласности на Предлог друге измене Финансијског плана Комисије за контролу државне помоћи за 2021. годину</w:t>
      </w:r>
    </w:p>
    <w:p w:rsidR="00FB5312" w:rsidRDefault="00FB5312" w:rsidP="00D635D0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205CD7" w:rsidRPr="00205CD7" w:rsidRDefault="00205CD7" w:rsidP="00205CD7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 xml:space="preserve">Председник је подсетила да је </w:t>
      </w:r>
      <w:r w:rsidRPr="00205CD7">
        <w:rPr>
          <w:lang w:val="sr-Cyrl-RS"/>
        </w:rPr>
        <w:t>чланом 19. ст. 1. и  2. Закона о контро</w:t>
      </w:r>
      <w:r w:rsidR="004A3F26">
        <w:rPr>
          <w:lang w:val="sr-Cyrl-RS"/>
        </w:rPr>
        <w:t xml:space="preserve">ли државне помоћи </w:t>
      </w:r>
      <w:r>
        <w:rPr>
          <w:lang w:val="sr-Cyrl-RS"/>
        </w:rPr>
        <w:t xml:space="preserve">прописано </w:t>
      </w:r>
      <w:r w:rsidRPr="00205CD7">
        <w:rPr>
          <w:lang w:val="sr-Cyrl-RS"/>
        </w:rPr>
        <w:t>да се средства за рад Комисије за контролу државне помоћи обезбеђују у буџету Републике Србије у оквиру посебног буџетског раздела и из других извора, као и да Савет Комисије утврђује предлог финансијског плана Комисије и достав</w:t>
      </w:r>
      <w:r>
        <w:rPr>
          <w:lang w:val="sr-Cyrl-RS"/>
        </w:rPr>
        <w:t xml:space="preserve">ља га одбору Народне скупштине </w:t>
      </w:r>
      <w:r w:rsidRPr="00205CD7">
        <w:rPr>
          <w:lang w:val="sr-Cyrl-RS"/>
        </w:rPr>
        <w:t xml:space="preserve">надлежном за послове финансија  на сагласност. </w:t>
      </w:r>
    </w:p>
    <w:p w:rsidR="00205CD7" w:rsidRPr="00205CD7" w:rsidRDefault="00205CD7" w:rsidP="00205CD7">
      <w:pPr>
        <w:jc w:val="both"/>
        <w:rPr>
          <w:lang w:val="sr-Cyrl-RS"/>
        </w:rPr>
      </w:pPr>
      <w:r w:rsidRPr="00205CD7">
        <w:rPr>
          <w:lang w:val="sr-Cyrl-RS"/>
        </w:rPr>
        <w:tab/>
        <w:t>У складу са законом, Комисија је Одбору за финансије, републички буџет и контролу трошења јавних средстава доставила Предлог друге измене Финансијског плана Комисије за контролу д</w:t>
      </w:r>
      <w:r>
        <w:rPr>
          <w:lang w:val="sr-Cyrl-RS"/>
        </w:rPr>
        <w:t xml:space="preserve">ржавне помоћи за 2021. годину </w:t>
      </w:r>
      <w:r w:rsidRPr="00205CD7">
        <w:rPr>
          <w:lang w:val="sr-Cyrl-RS"/>
        </w:rPr>
        <w:t>на разматрање и одлучивање о давању сагласности.</w:t>
      </w:r>
    </w:p>
    <w:p w:rsidR="003A5D87" w:rsidRDefault="003A5D87" w:rsidP="00D635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Лука Милошевић, секретар Комисије, образложио је Предлог друге измене Финансијског плана Комисије за контролу државне помоћи за 2021. годину. </w:t>
      </w:r>
      <w:r w:rsidR="007E1D9D">
        <w:rPr>
          <w:rFonts w:ascii="Times New Roman" w:hAnsi="Times New Roman"/>
          <w:sz w:val="24"/>
          <w:szCs w:val="24"/>
          <w:lang w:val="sr-Cyrl-RS"/>
        </w:rPr>
        <w:t>Као главни разлог измена навео је измене у Закону о буџету, где су одређене ставке кориговане и смањена средства која су опредељена Комисији, па је, самим тим, Комисија прилагодила свој финансијски план тим изменама.</w:t>
      </w:r>
    </w:p>
    <w:p w:rsidR="005C4297" w:rsidRDefault="005C4297" w:rsidP="00D635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B4488" w:rsidRDefault="008B4488" w:rsidP="008B448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финансије, републички буџет и контролу тро</w:t>
      </w:r>
      <w:r w:rsidR="00AB0C1B">
        <w:rPr>
          <w:lang w:val="sr-Cyrl-RS"/>
        </w:rPr>
        <w:t>шења јавних средстава</w:t>
      </w:r>
      <w:r>
        <w:rPr>
          <w:lang w:val="sr-Cyrl-RS"/>
        </w:rPr>
        <w:t>, једногласно</w:t>
      </w:r>
      <w:r w:rsidR="00AB0C1B">
        <w:rPr>
          <w:lang w:val="sr-Cyrl-RS"/>
        </w:rPr>
        <w:t xml:space="preserve"> (12 гласова за) одлучио је да да сагласност на Предлог друге измене Финансијског плана Комисије за контролу државне помоћи за 2021. годину</w:t>
      </w:r>
      <w:r>
        <w:rPr>
          <w:lang w:val="sr-Cyrl-RS"/>
        </w:rPr>
        <w:t>:</w:t>
      </w:r>
    </w:p>
    <w:p w:rsidR="00312F10" w:rsidRDefault="00312F10" w:rsidP="005C4297">
      <w:pPr>
        <w:ind w:firstLine="720"/>
        <w:jc w:val="both"/>
        <w:rPr>
          <w:lang w:val="sr-Cyrl-RS"/>
        </w:rPr>
      </w:pPr>
    </w:p>
    <w:p w:rsidR="00312F10" w:rsidRPr="00312F10" w:rsidRDefault="00312F10" w:rsidP="00312F10">
      <w:pPr>
        <w:tabs>
          <w:tab w:val="center" w:pos="6732"/>
        </w:tabs>
        <w:jc w:val="center"/>
        <w:rPr>
          <w:lang w:val="sr-Cyrl-RS"/>
        </w:rPr>
      </w:pPr>
      <w:r>
        <w:t xml:space="preserve">О Д Л У К </w:t>
      </w:r>
      <w:r>
        <w:rPr>
          <w:lang w:val="sr-Cyrl-RS"/>
        </w:rPr>
        <w:t>А</w:t>
      </w:r>
    </w:p>
    <w:p w:rsidR="00312F10" w:rsidRDefault="00F114DA" w:rsidP="00312F10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о давању сагласности на Предлог друге измене Финансијског плана Комисије за контролу државне помоћи за 2021. годину</w:t>
      </w:r>
    </w:p>
    <w:p w:rsidR="00312F10" w:rsidRDefault="00312F10" w:rsidP="00312F10">
      <w:pPr>
        <w:tabs>
          <w:tab w:val="center" w:pos="0"/>
        </w:tabs>
        <w:jc w:val="both"/>
        <w:rPr>
          <w:lang w:val="sr-Cyrl-RS"/>
        </w:rPr>
      </w:pPr>
    </w:p>
    <w:p w:rsidR="00312F10" w:rsidRDefault="009C0E4C" w:rsidP="00312F10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ab/>
      </w:r>
      <w:r w:rsidR="00312F10">
        <w:rPr>
          <w:lang w:val="sr-Cyrl-RS"/>
        </w:rPr>
        <w:t>Даје се сагласност на Предлог друге измене Финансијског плана Комисије за контролу државне помоћи за 2021. годину.</w:t>
      </w:r>
    </w:p>
    <w:p w:rsidR="00312F10" w:rsidRDefault="00312F10" w:rsidP="00312F10">
      <w:pPr>
        <w:jc w:val="both"/>
        <w:rPr>
          <w:lang w:val="sr-Cyrl-RS"/>
        </w:rPr>
      </w:pPr>
    </w:p>
    <w:p w:rsidR="00F135F6" w:rsidRDefault="00F135F6" w:rsidP="00312F10">
      <w:pPr>
        <w:jc w:val="both"/>
        <w:rPr>
          <w:lang w:val="sr-Cyrl-RS"/>
        </w:rPr>
      </w:pPr>
    </w:p>
    <w:p w:rsidR="005C4297" w:rsidRDefault="00B761C6" w:rsidP="004C2156">
      <w:pPr>
        <w:jc w:val="both"/>
        <w:rPr>
          <w:b/>
          <w:lang w:val="sr-Cyrl-RS"/>
        </w:rPr>
      </w:pPr>
      <w:r>
        <w:rPr>
          <w:b/>
          <w:color w:val="000000" w:themeColor="text1"/>
          <w:u w:val="single"/>
          <w:lang w:val="sr-Cyrl-RS"/>
        </w:rPr>
        <w:t>ЧЕТВРТА И ПЕТА</w:t>
      </w:r>
      <w:r w:rsidRPr="00FA7787">
        <w:rPr>
          <w:b/>
          <w:color w:val="000000" w:themeColor="text1"/>
          <w:u w:val="single"/>
          <w:lang w:val="sr-Cyrl-RS"/>
        </w:rPr>
        <w:t xml:space="preserve"> ТАЧКА ДНЕВНОГ РЕДА:</w:t>
      </w:r>
      <w:r w:rsidR="004C2156">
        <w:rPr>
          <w:b/>
          <w:color w:val="000000" w:themeColor="text1"/>
          <w:lang w:val="sr-Cyrl-RS"/>
        </w:rPr>
        <w:t xml:space="preserve"> </w:t>
      </w:r>
      <w:r w:rsidR="004C2156" w:rsidRPr="004C2156">
        <w:rPr>
          <w:b/>
          <w:lang w:val="sr-Cyrl-RS"/>
        </w:rPr>
        <w:t>Давање сагласности на Предлог измена финансијског плана Фискалног савета за 2021. годину и Давање сагласности на Предлог финансијског плана Фискалног савета за 2022. годину</w:t>
      </w:r>
    </w:p>
    <w:p w:rsidR="00424380" w:rsidRDefault="00424380" w:rsidP="004C2156">
      <w:pPr>
        <w:jc w:val="both"/>
        <w:rPr>
          <w:lang w:val="sr-Cyrl-RS"/>
        </w:rPr>
      </w:pPr>
    </w:p>
    <w:p w:rsidR="00BB35EF" w:rsidRDefault="007020EA" w:rsidP="007020EA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 xml:space="preserve">Председник Одбора др Александра Томић је подсетила да је </w:t>
      </w:r>
      <w:r>
        <w:rPr>
          <w:lang w:val="sr-Cyrl-RS"/>
        </w:rPr>
        <w:t>ч</w:t>
      </w:r>
      <w:r w:rsidRPr="00D663E0">
        <w:rPr>
          <w:lang w:val="sr-Cyrl-RS"/>
        </w:rPr>
        <w:t>ланом 92ћ ста</w:t>
      </w:r>
      <w:r>
        <w:rPr>
          <w:lang w:val="sr-Cyrl-RS"/>
        </w:rPr>
        <w:t>в 2. Закона о буџетском систему</w:t>
      </w:r>
      <w:r w:rsidRPr="00D663E0">
        <w:rPr>
          <w:lang w:val="sr-Cyrl-RS"/>
        </w:rPr>
        <w:t xml:space="preserve"> прописано да се средства за рад Фискалног савета обезбеђују у буџету Републике Србије и утврђује обавеза чланова Фискалног савета да предлог финансијског плана Фискалног савета доставе надлежном радном телу Народне скупштине на сагласност. </w:t>
      </w:r>
    </w:p>
    <w:p w:rsidR="00D635D0" w:rsidRDefault="007020EA" w:rsidP="007020EA">
      <w:pPr>
        <w:ind w:firstLine="720"/>
        <w:jc w:val="both"/>
        <w:rPr>
          <w:lang w:val="sr-Cyrl-RS"/>
        </w:rPr>
      </w:pPr>
      <w:r>
        <w:rPr>
          <w:lang w:val="sr-Cyrl-RS"/>
        </w:rPr>
        <w:t>Фискални савет</w:t>
      </w:r>
      <w:r w:rsidRPr="00D663E0">
        <w:rPr>
          <w:lang w:val="sr-Cyrl-RS"/>
        </w:rPr>
        <w:t xml:space="preserve"> је дана </w:t>
      </w:r>
      <w:r>
        <w:t>25</w:t>
      </w:r>
      <w:r>
        <w:rPr>
          <w:lang w:val="sr-Cyrl-RS"/>
        </w:rPr>
        <w:t>. октобра 2021</w:t>
      </w:r>
      <w:r w:rsidRPr="00D663E0">
        <w:rPr>
          <w:lang w:val="sr-Cyrl-RS"/>
        </w:rPr>
        <w:t xml:space="preserve">. године поднео Одбору за финансије, републички буџет и контролу трошења јавних средстава, као надлежном радном телу Народне скупштине, Предлог измена финансијског плана </w:t>
      </w:r>
      <w:r>
        <w:rPr>
          <w:lang w:val="sr-Cyrl-RS"/>
        </w:rPr>
        <w:t>Фискалног савета за 2021. годину, а 19. новембра 2021. године и</w:t>
      </w:r>
      <w:r w:rsidRPr="00D663E0">
        <w:rPr>
          <w:lang w:val="sr-Cyrl-RS"/>
        </w:rPr>
        <w:t xml:space="preserve"> Предлог финансијског </w:t>
      </w:r>
      <w:r>
        <w:rPr>
          <w:lang w:val="sr-Cyrl-RS"/>
        </w:rPr>
        <w:t>плана Фискалног савета за 2022</w:t>
      </w:r>
      <w:r w:rsidRPr="00D663E0">
        <w:rPr>
          <w:lang w:val="sr-Cyrl-RS"/>
        </w:rPr>
        <w:t>. годину</w:t>
      </w:r>
      <w:r>
        <w:rPr>
          <w:lang w:val="sr-Cyrl-RS"/>
        </w:rPr>
        <w:t>,</w:t>
      </w:r>
      <w:r w:rsidRPr="00D663E0">
        <w:rPr>
          <w:lang w:val="sr-Cyrl-RS"/>
        </w:rPr>
        <w:t xml:space="preserve"> ради </w:t>
      </w:r>
      <w:r>
        <w:rPr>
          <w:lang w:val="sr-Cyrl-RS"/>
        </w:rPr>
        <w:t>разматрања и давања сагласности.</w:t>
      </w:r>
    </w:p>
    <w:p w:rsidR="00801C8C" w:rsidRDefault="006B5345" w:rsidP="008E1D7D">
      <w:pPr>
        <w:jc w:val="both"/>
        <w:rPr>
          <w:lang w:val="sr-Cyrl-RS"/>
        </w:rPr>
      </w:pPr>
      <w:r>
        <w:rPr>
          <w:lang w:val="sr-Cyrl-RS"/>
        </w:rPr>
        <w:tab/>
        <w:t>Никола Алтипармаков, члан Фискалног савета, најпре је образложио Предлог измена финансијског плана Фискалног савета за 2021. годину</w:t>
      </w:r>
      <w:r w:rsidR="00801C8C">
        <w:rPr>
          <w:lang w:val="sr-Cyrl-RS"/>
        </w:rPr>
        <w:t>, наводећи као главни разлог измене чињеницу да два запослена, проф.др Бојан Димитријевић и проф. Павле Петровић</w:t>
      </w:r>
      <w:r w:rsidR="00582246">
        <w:rPr>
          <w:lang w:val="sr-Cyrl-RS"/>
        </w:rPr>
        <w:t>,</w:t>
      </w:r>
      <w:r w:rsidR="00801C8C">
        <w:rPr>
          <w:lang w:val="sr-Cyrl-RS"/>
        </w:rPr>
        <w:t xml:space="preserve"> нису стално запоселени, те су средства са одељка плата пребачена на услуге </w:t>
      </w:r>
      <w:r w:rsidR="00CF5FAD">
        <w:rPr>
          <w:lang w:val="sr-Cyrl-RS"/>
        </w:rPr>
        <w:t>по уговору.</w:t>
      </w:r>
      <w:r w:rsidR="008E1D7D">
        <w:rPr>
          <w:lang w:val="sr-Cyrl-RS"/>
        </w:rPr>
        <w:t xml:space="preserve"> </w:t>
      </w:r>
      <w:r w:rsidR="00801C8C">
        <w:rPr>
          <w:lang w:val="sr-Cyrl-RS"/>
        </w:rPr>
        <w:t>Такође, образложио је и Предлог финансијског плана Фискалног савета за 2022. годину</w:t>
      </w:r>
      <w:r w:rsidR="00677518">
        <w:rPr>
          <w:lang w:val="sr-Cyrl-RS"/>
        </w:rPr>
        <w:t xml:space="preserve">, где долази до одређеног повећања буџета, с обзиром на повећање плата од 7%. </w:t>
      </w:r>
    </w:p>
    <w:p w:rsidR="00677518" w:rsidRDefault="00677518" w:rsidP="00955A8D">
      <w:pPr>
        <w:jc w:val="both"/>
        <w:rPr>
          <w:lang w:val="sr-Cyrl-RS"/>
        </w:rPr>
      </w:pPr>
      <w:r>
        <w:rPr>
          <w:lang w:val="sr-Cyrl-RS"/>
        </w:rPr>
        <w:tab/>
        <w:t>У дискусији по овој тачки дневног реда учествовао је народни посланик Верољуб Арсић, који је изнео неслагање са финансијским планом</w:t>
      </w:r>
      <w:r w:rsidR="00A009FD">
        <w:rPr>
          <w:lang w:val="sr-Cyrl-RS"/>
        </w:rPr>
        <w:t xml:space="preserve"> наводећи да постој</w:t>
      </w:r>
      <w:r w:rsidR="00391237">
        <w:rPr>
          <w:lang w:val="sr-Cyrl-RS"/>
        </w:rPr>
        <w:t xml:space="preserve">е одређени непотребни трошкови, између осталог, </w:t>
      </w:r>
      <w:r w:rsidR="00CF5FAD">
        <w:rPr>
          <w:lang w:val="sr-Cyrl-RS"/>
        </w:rPr>
        <w:t>то</w:t>
      </w:r>
      <w:r w:rsidR="00A009FD">
        <w:rPr>
          <w:lang w:val="sr-Cyrl-RS"/>
        </w:rPr>
        <w:t xml:space="preserve"> су претплате на </w:t>
      </w:r>
      <w:r w:rsidR="00E31C3D">
        <w:rPr>
          <w:lang w:val="sr-Cyrl-RS"/>
        </w:rPr>
        <w:t xml:space="preserve">одређене </w:t>
      </w:r>
      <w:r w:rsidR="00EA4E96">
        <w:rPr>
          <w:lang w:val="sr-Cyrl-RS"/>
        </w:rPr>
        <w:t xml:space="preserve">недељне </w:t>
      </w:r>
      <w:r w:rsidR="00A009FD">
        <w:rPr>
          <w:lang w:val="sr-Cyrl-RS"/>
        </w:rPr>
        <w:t>новине, као и билтен Квартални монитор, с обзиром да Фискални савет не би требало да буде политичка организација, нити да се бави политиком уопште.</w:t>
      </w:r>
    </w:p>
    <w:p w:rsidR="00B9273F" w:rsidRDefault="00B9273F" w:rsidP="00955A8D">
      <w:pPr>
        <w:jc w:val="both"/>
        <w:rPr>
          <w:lang w:val="sr-Cyrl-RS"/>
        </w:rPr>
      </w:pPr>
      <w:r>
        <w:rPr>
          <w:lang w:val="sr-Cyrl-RS"/>
        </w:rPr>
        <w:tab/>
        <w:t>Такође, у дискусији је учествовао и народни посланик Горан Ковачевић.</w:t>
      </w:r>
    </w:p>
    <w:p w:rsidR="00402118" w:rsidRDefault="00402118" w:rsidP="00955A8D">
      <w:pPr>
        <w:jc w:val="both"/>
        <w:rPr>
          <w:lang w:val="sr-Cyrl-RS"/>
        </w:rPr>
      </w:pPr>
    </w:p>
    <w:p w:rsidR="00402118" w:rsidRPr="00402118" w:rsidRDefault="00402118" w:rsidP="00402118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4</w:t>
      </w:r>
      <w:r w:rsidRPr="005A102F">
        <w:rPr>
          <w:rFonts w:ascii="Times New Roman" w:hAnsi="Times New Roman"/>
          <w:sz w:val="24"/>
          <w:szCs w:val="24"/>
          <w:u w:val="single"/>
          <w:lang w:val="sr-Cyrl-RS"/>
        </w:rPr>
        <w:t>. тачка</w:t>
      </w:r>
    </w:p>
    <w:p w:rsidR="00202CFB" w:rsidRDefault="00202CFB" w:rsidP="00E334AC">
      <w:pPr>
        <w:ind w:firstLine="720"/>
        <w:jc w:val="both"/>
        <w:rPr>
          <w:lang w:val="sr-Cyrl-RS"/>
        </w:rPr>
      </w:pPr>
    </w:p>
    <w:p w:rsidR="00E334AC" w:rsidRDefault="00E334AC" w:rsidP="00E334A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финансије, републички буџет и контролу тро</w:t>
      </w:r>
      <w:r w:rsidR="00FB5312">
        <w:rPr>
          <w:lang w:val="sr-Cyrl-RS"/>
        </w:rPr>
        <w:t>шења јавних средстава</w:t>
      </w:r>
      <w:r>
        <w:rPr>
          <w:lang w:val="sr-Cyrl-RS"/>
        </w:rPr>
        <w:t>, већином гласо</w:t>
      </w:r>
      <w:r w:rsidR="00FB5312">
        <w:rPr>
          <w:lang w:val="sr-Cyrl-RS"/>
        </w:rPr>
        <w:t>ва (9 гласова за и један није гласао), одлучио је да да сагласност на Предлог измена финансијског плана Фискалног савета за 2021. годину</w:t>
      </w:r>
      <w:r>
        <w:rPr>
          <w:lang w:val="sr-Cyrl-RS"/>
        </w:rPr>
        <w:t>:</w:t>
      </w:r>
    </w:p>
    <w:p w:rsidR="00E334AC" w:rsidRDefault="00E334AC" w:rsidP="00E334AC">
      <w:pPr>
        <w:jc w:val="both"/>
        <w:rPr>
          <w:lang w:val="sr-Cyrl-RS"/>
        </w:rPr>
      </w:pPr>
    </w:p>
    <w:p w:rsidR="00402118" w:rsidRDefault="00402118" w:rsidP="00402118">
      <w:pPr>
        <w:tabs>
          <w:tab w:val="center" w:pos="6732"/>
        </w:tabs>
        <w:jc w:val="center"/>
      </w:pPr>
      <w:r>
        <w:t>О Д Л У К У</w:t>
      </w:r>
    </w:p>
    <w:p w:rsidR="00402118" w:rsidRDefault="00402118" w:rsidP="00402118">
      <w:pPr>
        <w:tabs>
          <w:tab w:val="center" w:pos="6732"/>
        </w:tabs>
        <w:jc w:val="center"/>
      </w:pPr>
      <w:r>
        <w:t>о давању сагласности на Предлог измена</w:t>
      </w:r>
      <w:r>
        <w:rPr>
          <w:lang w:val="sr-Cyrl-RS"/>
        </w:rPr>
        <w:t xml:space="preserve"> </w:t>
      </w:r>
      <w:r>
        <w:t xml:space="preserve">финансијског плана </w:t>
      </w:r>
    </w:p>
    <w:p w:rsidR="00402118" w:rsidRDefault="00402118" w:rsidP="00A53432">
      <w:pPr>
        <w:tabs>
          <w:tab w:val="center" w:pos="6732"/>
        </w:tabs>
        <w:jc w:val="center"/>
      </w:pPr>
      <w:r>
        <w:t>Фискалног савета за 202</w:t>
      </w:r>
      <w:r>
        <w:rPr>
          <w:lang w:val="sr-Cyrl-RS"/>
        </w:rPr>
        <w:t>1</w:t>
      </w:r>
      <w:r>
        <w:t xml:space="preserve">. годину </w:t>
      </w:r>
    </w:p>
    <w:p w:rsidR="00402118" w:rsidRDefault="00402118" w:rsidP="00402118">
      <w:pPr>
        <w:tabs>
          <w:tab w:val="center" w:pos="6732"/>
        </w:tabs>
        <w:jc w:val="both"/>
      </w:pPr>
    </w:p>
    <w:p w:rsidR="00402118" w:rsidRDefault="00402118" w:rsidP="00402118">
      <w:pPr>
        <w:tabs>
          <w:tab w:val="center" w:pos="0"/>
        </w:tabs>
        <w:jc w:val="both"/>
      </w:pPr>
      <w:r>
        <w:tab/>
      </w:r>
      <w:r>
        <w:tab/>
        <w:t>ДАЈЕ СЕ САГЛАСНОСТ на Предлог измена финансијског плана Фискалног савета за 202</w:t>
      </w:r>
      <w:r>
        <w:rPr>
          <w:lang w:val="sr-Cyrl-RS"/>
        </w:rPr>
        <w:t>1</w:t>
      </w:r>
      <w:r>
        <w:t>.годину,</w:t>
      </w:r>
      <w:r w:rsidR="00F021C7">
        <w:t xml:space="preserve"> који је поднео Фискални савет.</w:t>
      </w:r>
    </w:p>
    <w:p w:rsidR="00402118" w:rsidRDefault="00402118" w:rsidP="00E334AC">
      <w:pPr>
        <w:jc w:val="both"/>
        <w:rPr>
          <w:lang w:val="sr-Cyrl-RS"/>
        </w:rPr>
      </w:pPr>
    </w:p>
    <w:p w:rsidR="00202CFB" w:rsidRDefault="00202CFB" w:rsidP="00202CFB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5</w:t>
      </w:r>
      <w:r w:rsidRPr="005A102F">
        <w:rPr>
          <w:rFonts w:ascii="Times New Roman" w:hAnsi="Times New Roman"/>
          <w:sz w:val="24"/>
          <w:szCs w:val="24"/>
          <w:u w:val="single"/>
          <w:lang w:val="sr-Cyrl-RS"/>
        </w:rPr>
        <w:t>. тачка</w:t>
      </w:r>
    </w:p>
    <w:p w:rsidR="00202CFB" w:rsidRDefault="00202CFB" w:rsidP="00202CFB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202CFB" w:rsidRDefault="00202CFB" w:rsidP="00202CF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финансије, републички буџет и контролу тро</w:t>
      </w:r>
      <w:r w:rsidR="00FB5312">
        <w:rPr>
          <w:lang w:val="sr-Cyrl-RS"/>
        </w:rPr>
        <w:t>шења јавних средстава</w:t>
      </w:r>
      <w:r>
        <w:rPr>
          <w:lang w:val="sr-Cyrl-RS"/>
        </w:rPr>
        <w:t>, већином гласова</w:t>
      </w:r>
      <w:r w:rsidR="006E7173">
        <w:rPr>
          <w:lang w:val="sr-Cyrl-RS"/>
        </w:rPr>
        <w:t xml:space="preserve"> (10</w:t>
      </w:r>
      <w:r>
        <w:rPr>
          <w:lang w:val="sr-Cyrl-RS"/>
        </w:rPr>
        <w:t xml:space="preserve"> гласова за</w:t>
      </w:r>
      <w:r w:rsidR="00FB5312">
        <w:rPr>
          <w:lang w:val="sr-Cyrl-RS"/>
        </w:rPr>
        <w:t xml:space="preserve"> и један није гласао), одлучио је да да сагласност на Предлог финансијског плана Фискалног савета за 2022. годину</w:t>
      </w:r>
      <w:r>
        <w:rPr>
          <w:lang w:val="sr-Cyrl-RS"/>
        </w:rPr>
        <w:t>:</w:t>
      </w:r>
    </w:p>
    <w:p w:rsidR="00202CFB" w:rsidRDefault="00202CFB" w:rsidP="00202CFB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202CFB" w:rsidRDefault="00202CFB" w:rsidP="00202CFB">
      <w:pPr>
        <w:tabs>
          <w:tab w:val="center" w:pos="6732"/>
        </w:tabs>
        <w:jc w:val="center"/>
      </w:pPr>
      <w:r>
        <w:t>О Д Л У К У</w:t>
      </w:r>
    </w:p>
    <w:p w:rsidR="00202CFB" w:rsidRDefault="00202CFB" w:rsidP="00202CFB">
      <w:pPr>
        <w:tabs>
          <w:tab w:val="center" w:pos="6732"/>
        </w:tabs>
        <w:jc w:val="center"/>
      </w:pPr>
      <w:r>
        <w:t>о давању сагласности на Предлог</w:t>
      </w:r>
      <w:r>
        <w:rPr>
          <w:lang w:val="sr-Cyrl-RS"/>
        </w:rPr>
        <w:t xml:space="preserve"> </w:t>
      </w:r>
      <w:r>
        <w:t xml:space="preserve">финансијског плана </w:t>
      </w:r>
    </w:p>
    <w:p w:rsidR="00202CFB" w:rsidRDefault="00202CFB" w:rsidP="00202CFB">
      <w:pPr>
        <w:tabs>
          <w:tab w:val="center" w:pos="6732"/>
        </w:tabs>
        <w:jc w:val="center"/>
      </w:pPr>
      <w:r>
        <w:t>Фискалног савета за 202</w:t>
      </w:r>
      <w:r>
        <w:rPr>
          <w:lang w:val="sr-Cyrl-RS"/>
        </w:rPr>
        <w:t>2</w:t>
      </w:r>
      <w:r>
        <w:t xml:space="preserve">. годину </w:t>
      </w:r>
    </w:p>
    <w:p w:rsidR="00202CFB" w:rsidRDefault="00202CFB" w:rsidP="00202CFB">
      <w:pPr>
        <w:tabs>
          <w:tab w:val="center" w:pos="6732"/>
        </w:tabs>
        <w:jc w:val="both"/>
      </w:pPr>
    </w:p>
    <w:p w:rsidR="00202CFB" w:rsidRDefault="00202CFB" w:rsidP="00202CFB">
      <w:pPr>
        <w:tabs>
          <w:tab w:val="center" w:pos="0"/>
        </w:tabs>
        <w:jc w:val="both"/>
      </w:pPr>
      <w:r>
        <w:tab/>
      </w:r>
      <w:r>
        <w:tab/>
        <w:t>ДАЈЕ СЕ САГЛАСНОСТ на Предлог финансијског плана Фискалног савета за 202</w:t>
      </w: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r>
        <w:t>годину</w:t>
      </w:r>
      <w:r w:rsidR="00F021C7">
        <w:t>, који је поднео Фискални савет.</w:t>
      </w:r>
    </w:p>
    <w:p w:rsidR="00202CFB" w:rsidRDefault="00202CFB" w:rsidP="00202CFB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F135F6" w:rsidRDefault="00F135F6" w:rsidP="00202CFB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202CFB" w:rsidRDefault="00E15EEC" w:rsidP="00202CFB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ШЕСТА</w:t>
      </w:r>
      <w:r w:rsidRPr="00D63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D635D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15EEC">
        <w:rPr>
          <w:rFonts w:ascii="Times New Roman" w:hAnsi="Times New Roman"/>
          <w:b/>
          <w:sz w:val="24"/>
          <w:szCs w:val="24"/>
          <w:lang w:val="sr-Cyrl-RS"/>
        </w:rPr>
        <w:t>Утврђивање  Предлога одлуке о давању сагласности на Финансијски план Агенције за енергетику Републике Србије за 2022. годину</w:t>
      </w:r>
    </w:p>
    <w:p w:rsidR="00AA4E12" w:rsidRDefault="00AA4E12" w:rsidP="00202CFB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147A4" w:rsidRPr="00B32A67" w:rsidRDefault="00F147A4" w:rsidP="00F147A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Александра Томић, председник Одбора, подсетила је да је чланом 61. </w:t>
      </w:r>
      <w:r w:rsidRPr="00B32A67">
        <w:rPr>
          <w:lang w:val="sr-Cyrl-RS"/>
        </w:rPr>
        <w:t xml:space="preserve">став 1. </w:t>
      </w:r>
      <w:r>
        <w:rPr>
          <w:lang w:val="sr-Cyrl-RS"/>
        </w:rPr>
        <w:t>Закона о енергетици прописано</w:t>
      </w:r>
      <w:r w:rsidRPr="00B32A67">
        <w:rPr>
          <w:lang w:val="sr-Cyrl-RS"/>
        </w:rPr>
        <w:t xml:space="preserve"> да Агенција за енергетику Републике Србије доноси финансијски план којим се утврђују укупни приходи и расходи Агенције који су неопходни за обављање законом прописаних обавеза Агенције, политика зарада запослених у Агенцији којом се обезбеђује одговарајући стручан кадар, као и резерва за непредвиђене издатке. Ставом 2. овог члана прописано је да Агенција самостално одлучује о расподели средстава одобрених финансијским планом, на начин којим се обезбеђује спровођење надлежности утврђених Законом, као и да на финансијски план Агенције сагласност даје Народна скупштина.</w:t>
      </w:r>
    </w:p>
    <w:p w:rsidR="00F147A4" w:rsidRPr="00B32A67" w:rsidRDefault="00F147A4" w:rsidP="00F147A4">
      <w:pPr>
        <w:jc w:val="both"/>
        <w:rPr>
          <w:lang w:val="sr-Cyrl-RS"/>
        </w:rPr>
      </w:pPr>
      <w:r w:rsidRPr="00B32A67">
        <w:rPr>
          <w:lang w:val="sr-Cyrl-RS"/>
        </w:rPr>
        <w:tab/>
        <w:t>У складу са наведеним</w:t>
      </w:r>
      <w:r w:rsidRPr="00B32A67">
        <w:t>,</w:t>
      </w:r>
      <w:r w:rsidRPr="00B32A67">
        <w:rPr>
          <w:lang w:val="sr-Cyrl-RS"/>
        </w:rPr>
        <w:t xml:space="preserve"> Агенција је дана </w:t>
      </w:r>
      <w:r w:rsidR="00AF3D7D">
        <w:rPr>
          <w:lang w:val="sr-Cyrl-RS"/>
        </w:rPr>
        <w:t>1. новембра 2021</w:t>
      </w:r>
      <w:r w:rsidRPr="00B32A67">
        <w:rPr>
          <w:lang w:val="sr-Cyrl-RS"/>
        </w:rPr>
        <w:t>. године упутила Народној ск</w:t>
      </w:r>
      <w:r w:rsidR="00AF3D7D">
        <w:rPr>
          <w:lang w:val="sr-Cyrl-RS"/>
        </w:rPr>
        <w:t>упштини Финансијски план за 2022</w:t>
      </w:r>
      <w:r w:rsidRPr="00B32A67">
        <w:rPr>
          <w:lang w:val="sr-Cyrl-RS"/>
        </w:rPr>
        <w:t>. годину</w:t>
      </w:r>
      <w:r>
        <w:rPr>
          <w:lang w:val="sr-Cyrl-RS"/>
        </w:rPr>
        <w:t>.</w:t>
      </w:r>
      <w:r w:rsidRPr="00B32A67">
        <w:rPr>
          <w:lang w:val="sr-Cyrl-RS"/>
        </w:rPr>
        <w:t xml:space="preserve"> </w:t>
      </w:r>
    </w:p>
    <w:p w:rsidR="004E46A3" w:rsidRDefault="00AF3D7D" w:rsidP="00F147A4">
      <w:pPr>
        <w:jc w:val="both"/>
        <w:rPr>
          <w:lang w:val="sr-Cyrl-RS"/>
        </w:rPr>
      </w:pPr>
      <w:r>
        <w:rPr>
          <w:lang w:val="sr-Cyrl-RS"/>
        </w:rPr>
        <w:tab/>
        <w:t>Дејана Стефановић Костић, члан Савета Агенције, образложила</w:t>
      </w:r>
      <w:r w:rsidR="00F147A4">
        <w:rPr>
          <w:lang w:val="sr-Cyrl-RS"/>
        </w:rPr>
        <w:t xml:space="preserve"> је Финанси</w:t>
      </w:r>
      <w:r w:rsidR="004E46A3">
        <w:rPr>
          <w:lang w:val="sr-Cyrl-RS"/>
        </w:rPr>
        <w:t>јски план Агенције, наводећи да је урађен у складу са макроекономским претпоставкама</w:t>
      </w:r>
      <w:r w:rsidR="00184D86">
        <w:rPr>
          <w:lang w:val="sr-Cyrl-RS"/>
        </w:rPr>
        <w:tab/>
      </w:r>
      <w:r w:rsidR="004E46A3">
        <w:rPr>
          <w:lang w:val="sr-Cyrl-RS"/>
        </w:rPr>
        <w:t>, у складу са инфлацијом, која се планира за 2022. годину, урађен је рационално и балансиран је</w:t>
      </w:r>
      <w:r w:rsidR="00BF6757">
        <w:rPr>
          <w:lang w:val="sr-Cyrl-RS"/>
        </w:rPr>
        <w:t>, што значи да су укупни приходи једнаки укупним расходима</w:t>
      </w:r>
      <w:r w:rsidR="00BE0FE8">
        <w:rPr>
          <w:lang w:val="sr-Cyrl-RS"/>
        </w:rPr>
        <w:t>.</w:t>
      </w:r>
    </w:p>
    <w:p w:rsidR="00184D86" w:rsidRDefault="00184D86" w:rsidP="004E46A3">
      <w:pPr>
        <w:ind w:firstLine="720"/>
        <w:jc w:val="both"/>
        <w:rPr>
          <w:lang w:val="sr-Cyrl-RS"/>
        </w:rPr>
      </w:pPr>
      <w:r>
        <w:rPr>
          <w:lang w:val="sr-Cyrl-RS"/>
        </w:rPr>
        <w:t>У дискусији по овој тачки дневног реда учествовали су народни посланици Верољуб Арсић и Горан К</w:t>
      </w:r>
      <w:r w:rsidR="00284049">
        <w:rPr>
          <w:lang w:val="sr-Cyrl-RS"/>
        </w:rPr>
        <w:t xml:space="preserve">овачевић, као и члан Савета Агенције </w:t>
      </w:r>
      <w:r w:rsidR="00BF41C5">
        <w:rPr>
          <w:lang w:val="sr-Cyrl-RS"/>
        </w:rPr>
        <w:t>Горан Петковић.</w:t>
      </w:r>
    </w:p>
    <w:p w:rsidR="00AF3D7D" w:rsidRDefault="00AF3D7D" w:rsidP="00F147A4">
      <w:pPr>
        <w:jc w:val="both"/>
        <w:rPr>
          <w:lang w:val="sr-Cyrl-RS"/>
        </w:rPr>
      </w:pPr>
    </w:p>
    <w:p w:rsidR="00F147A4" w:rsidRPr="00057BD7" w:rsidRDefault="00F147A4" w:rsidP="00F147A4">
      <w:pPr>
        <w:ind w:firstLine="720"/>
        <w:jc w:val="both"/>
        <w:rPr>
          <w:lang w:val="sr-Cyrl-RS"/>
        </w:rPr>
      </w:pPr>
      <w:r w:rsidRPr="00057BD7">
        <w:rPr>
          <w:lang w:val="sr-Cyrl-RS"/>
        </w:rPr>
        <w:t>Одбор је</w:t>
      </w:r>
      <w:r w:rsidR="00901DDF">
        <w:rPr>
          <w:lang w:val="sr-Cyrl-RS"/>
        </w:rPr>
        <w:t>, једногласно (11 гласова за</w:t>
      </w:r>
      <w:r>
        <w:rPr>
          <w:lang w:val="sr-Cyrl-RS"/>
        </w:rPr>
        <w:t>), утврдио предлог одлуке:</w:t>
      </w:r>
    </w:p>
    <w:p w:rsidR="00F147A4" w:rsidRDefault="00F147A4" w:rsidP="0052342E">
      <w:pPr>
        <w:rPr>
          <w:lang w:val="sr-Cyrl-RS"/>
        </w:rPr>
      </w:pPr>
    </w:p>
    <w:p w:rsidR="00DB18DE" w:rsidRPr="00057BD7" w:rsidRDefault="00DB18DE" w:rsidP="00DB18DE">
      <w:pPr>
        <w:jc w:val="right"/>
        <w:rPr>
          <w:lang w:val="sr-Cyrl-RS"/>
        </w:rPr>
      </w:pPr>
      <w:r w:rsidRPr="00057BD7">
        <w:rPr>
          <w:lang w:val="sr-Cyrl-RS"/>
        </w:rPr>
        <w:t>ПРЕДЛОГ</w:t>
      </w:r>
    </w:p>
    <w:p w:rsidR="00DB18DE" w:rsidRPr="00057BD7" w:rsidRDefault="00DB18DE" w:rsidP="00DB18DE">
      <w:pPr>
        <w:jc w:val="right"/>
        <w:rPr>
          <w:lang w:val="sr-Cyrl-RS"/>
        </w:rPr>
      </w:pPr>
    </w:p>
    <w:p w:rsidR="00DB18DE" w:rsidRPr="00057BD7" w:rsidRDefault="00DB18DE" w:rsidP="00DB18DE">
      <w:pPr>
        <w:jc w:val="both"/>
        <w:rPr>
          <w:lang w:val="sr-Cyrl-RS"/>
        </w:rPr>
      </w:pPr>
      <w:r>
        <w:rPr>
          <w:lang w:val="sr-Cyrl-RS"/>
        </w:rPr>
        <w:tab/>
      </w:r>
      <w:r w:rsidRPr="00057BD7">
        <w:rPr>
          <w:lang w:val="sr-Cyrl-RS"/>
        </w:rPr>
        <w:t>На основу члана 61. став 2. Закона о енергетици („Службени гласник РС“, број 145/14</w:t>
      </w:r>
      <w:r>
        <w:rPr>
          <w:lang w:val="sr-Cyrl-RS"/>
        </w:rPr>
        <w:t>, 95/18 - др. Закон и 40/21</w:t>
      </w:r>
      <w:r w:rsidRPr="00057BD7">
        <w:rPr>
          <w:lang w:val="sr-Cyrl-RS"/>
        </w:rPr>
        <w:t>) и члана 8. став 1. Закона о Народној скупштини</w:t>
      </w:r>
      <w:r>
        <w:rPr>
          <w:lang w:val="sr-Cyrl-RS"/>
        </w:rPr>
        <w:t xml:space="preserve"> („Службени гласник РС“, број </w:t>
      </w:r>
      <w:r>
        <w:t>9</w:t>
      </w:r>
      <w:r>
        <w:rPr>
          <w:lang w:val="sr-Cyrl-RS"/>
        </w:rPr>
        <w:t>/1</w:t>
      </w:r>
      <w:r>
        <w:t>0</w:t>
      </w:r>
      <w:r>
        <w:rPr>
          <w:lang w:val="sr-Cyrl-RS"/>
        </w:rPr>
        <w:t xml:space="preserve"> и 108/13</w:t>
      </w:r>
      <w:r w:rsidRPr="00057BD7">
        <w:rPr>
          <w:lang w:val="sr-Cyrl-RS"/>
        </w:rPr>
        <w:t xml:space="preserve">), </w:t>
      </w: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DB18DE" w:rsidP="00DB18DE">
      <w:pPr>
        <w:jc w:val="both"/>
        <w:rPr>
          <w:lang w:val="sr-Cyrl-RS"/>
        </w:rPr>
      </w:pPr>
      <w:r>
        <w:rPr>
          <w:lang w:val="sr-Cyrl-RS"/>
        </w:rPr>
        <w:tab/>
      </w:r>
      <w:r w:rsidRPr="00057BD7">
        <w:rPr>
          <w:lang w:val="sr-Cyrl-RS"/>
        </w:rPr>
        <w:t>Народна скупштина Републике Србије, на _____ седници __________ Народне скупштине у 20</w:t>
      </w:r>
      <w:r>
        <w:rPr>
          <w:lang w:val="sr-Cyrl-RS"/>
        </w:rPr>
        <w:t>21</w:t>
      </w:r>
      <w:r w:rsidRPr="00057BD7">
        <w:rPr>
          <w:lang w:val="sr-Cyrl-RS"/>
        </w:rPr>
        <w:t>. години, одржаној ___________ 20</w:t>
      </w:r>
      <w:r>
        <w:rPr>
          <w:lang w:val="sr-Cyrl-RS"/>
        </w:rPr>
        <w:t>21</w:t>
      </w:r>
      <w:r w:rsidRPr="00057BD7">
        <w:rPr>
          <w:lang w:val="sr-Cyrl-RS"/>
        </w:rPr>
        <w:t>. године, донела је</w:t>
      </w: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DB18DE" w:rsidP="00DB18DE">
      <w:pPr>
        <w:jc w:val="center"/>
        <w:rPr>
          <w:lang w:val="sr-Cyrl-RS"/>
        </w:rPr>
      </w:pPr>
      <w:r w:rsidRPr="00057BD7">
        <w:rPr>
          <w:lang w:val="sr-Cyrl-RS"/>
        </w:rPr>
        <w:t>О Д Л У К У</w:t>
      </w:r>
    </w:p>
    <w:p w:rsidR="00DB18DE" w:rsidRPr="00057BD7" w:rsidRDefault="00DB18DE" w:rsidP="00DB18DE">
      <w:pPr>
        <w:jc w:val="center"/>
        <w:rPr>
          <w:lang w:val="sr-Cyrl-RS"/>
        </w:rPr>
      </w:pPr>
      <w:r w:rsidRPr="00057BD7">
        <w:rPr>
          <w:lang w:val="sr-Cyrl-RS"/>
        </w:rPr>
        <w:t xml:space="preserve">О ДАВАЊУ САГЛАСНОСТИ НА ФИНАНСИЈСКИ ПЛАН </w:t>
      </w:r>
    </w:p>
    <w:p w:rsidR="00DB18DE" w:rsidRPr="00057BD7" w:rsidRDefault="00DB18DE" w:rsidP="00DB18DE">
      <w:pPr>
        <w:jc w:val="center"/>
        <w:rPr>
          <w:lang w:val="sr-Cyrl-RS"/>
        </w:rPr>
      </w:pPr>
      <w:r w:rsidRPr="00057BD7">
        <w:rPr>
          <w:lang w:val="sr-Cyrl-RS"/>
        </w:rPr>
        <w:t>АГЕНЦИЈЕ ЗА ЕНЕРГЕТИКУ РЕПУБЛИКЕ СРБИЈЕ</w:t>
      </w:r>
      <w:r>
        <w:rPr>
          <w:lang w:val="sr-Cyrl-RS"/>
        </w:rPr>
        <w:t xml:space="preserve"> ЗА 2022</w:t>
      </w:r>
      <w:r w:rsidRPr="00057BD7">
        <w:rPr>
          <w:lang w:val="sr-Cyrl-RS"/>
        </w:rPr>
        <w:t>. ГОДИНУ</w:t>
      </w: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DB18DE" w:rsidP="00DB18DE">
      <w:pPr>
        <w:jc w:val="both"/>
        <w:rPr>
          <w:lang w:val="sr-Cyrl-RS"/>
        </w:rPr>
      </w:pPr>
    </w:p>
    <w:p w:rsidR="00DB18DE" w:rsidRPr="00057BD7" w:rsidRDefault="00DB18DE" w:rsidP="00DB18DE">
      <w:pPr>
        <w:jc w:val="center"/>
        <w:rPr>
          <w:lang w:val="sr-Cyrl-RS"/>
        </w:rPr>
      </w:pPr>
      <w:r w:rsidRPr="00057BD7">
        <w:t>I</w:t>
      </w:r>
    </w:p>
    <w:p w:rsidR="00DB18DE" w:rsidRPr="000D3FD8" w:rsidRDefault="00DB18DE" w:rsidP="00DB18DE">
      <w:pPr>
        <w:jc w:val="both"/>
      </w:pPr>
      <w:r>
        <w:rPr>
          <w:lang w:val="sr-Cyrl-RS"/>
        </w:rPr>
        <w:tab/>
      </w:r>
      <w:r w:rsidRPr="00057BD7">
        <w:rPr>
          <w:lang w:val="sr-Cyrl-RS"/>
        </w:rPr>
        <w:t>Даје се сагласност на Финансијски план Агенције за енергетику Републике Србије</w:t>
      </w:r>
      <w:r>
        <w:rPr>
          <w:lang w:val="sr-Cyrl-RS"/>
        </w:rPr>
        <w:t xml:space="preserve"> за 2022. годину</w:t>
      </w:r>
      <w:r>
        <w:t>.</w:t>
      </w:r>
    </w:p>
    <w:p w:rsidR="00184D86" w:rsidRDefault="00184D86" w:rsidP="00F147A4">
      <w:pPr>
        <w:jc w:val="both"/>
        <w:rPr>
          <w:lang w:val="sr-Cyrl-RS"/>
        </w:rPr>
      </w:pPr>
    </w:p>
    <w:p w:rsidR="008C6687" w:rsidRDefault="008C6687" w:rsidP="008C6687">
      <w:pPr>
        <w:ind w:firstLine="720"/>
        <w:jc w:val="both"/>
        <w:rPr>
          <w:lang w:val="sr-Cyrl-RS"/>
        </w:rPr>
      </w:pPr>
      <w:r>
        <w:rPr>
          <w:lang w:val="sr-Cyrl-RS"/>
        </w:rPr>
        <w:t>Представник предлагача на седници Народне скупштине је председник Одбора.</w:t>
      </w:r>
    </w:p>
    <w:p w:rsidR="00F135F6" w:rsidRDefault="00F135F6" w:rsidP="00F147A4">
      <w:pPr>
        <w:jc w:val="both"/>
        <w:rPr>
          <w:lang w:val="sr-Cyrl-RS"/>
        </w:rPr>
      </w:pPr>
    </w:p>
    <w:p w:rsidR="00184D86" w:rsidRDefault="00DB1932" w:rsidP="00F147A4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СЕДМА</w:t>
      </w:r>
      <w:r w:rsidRPr="00D635D0">
        <w:rPr>
          <w:b/>
          <w:u w:val="single"/>
          <w:lang w:val="sr-Cyrl-RS"/>
        </w:rPr>
        <w:t xml:space="preserve"> ТАЧКА ДНЕВНОГ РЕДА</w:t>
      </w:r>
      <w:r w:rsidRPr="00D635D0">
        <w:rPr>
          <w:b/>
        </w:rPr>
        <w:t>:</w:t>
      </w:r>
      <w:r w:rsidR="00B35E8D">
        <w:rPr>
          <w:b/>
          <w:lang w:val="sr-Cyrl-RS"/>
        </w:rPr>
        <w:t xml:space="preserve"> </w:t>
      </w:r>
      <w:r w:rsidR="00B35E8D" w:rsidRPr="00B35E8D">
        <w:rPr>
          <w:b/>
          <w:lang w:val="sr-Cyrl-RS"/>
        </w:rPr>
        <w:t>Утврђивање Предлога одлуке о давању сагласности на Финансијски план</w:t>
      </w:r>
      <w:r w:rsidR="00B35E8D" w:rsidRPr="00B35E8D">
        <w:rPr>
          <w:b/>
          <w:bCs/>
          <w:lang w:val="sr-Cyrl-RS"/>
        </w:rPr>
        <w:t xml:space="preserve"> Регулаторног тела за електронске медије за 2022. годину</w:t>
      </w:r>
    </w:p>
    <w:p w:rsidR="00750114" w:rsidRPr="00DD5545" w:rsidRDefault="00750114" w:rsidP="00750114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 xml:space="preserve">Председник Одбора подсетила је да је чланом 34. ст. 1. и 3. </w:t>
      </w:r>
      <w:r w:rsidRPr="00B32A67">
        <w:rPr>
          <w:lang w:val="sr-Cyrl-RS"/>
        </w:rPr>
        <w:t xml:space="preserve">Закона о електронским медијима прописано да се финансирање Регулаторног тела за електронске медије врши у складу са финансијским планом који за сваку годину доноси Савет Регулатора, као и да је Регулатор дужан да предлог финансијског плана </w:t>
      </w:r>
      <w:r w:rsidRPr="00DD5545">
        <w:rPr>
          <w:lang w:val="sr-Cyrl-RS"/>
        </w:rPr>
        <w:t>достави одбору</w:t>
      </w:r>
      <w:r w:rsidRPr="00B32A67">
        <w:rPr>
          <w:lang w:val="sr-Cyrl-RS"/>
        </w:rPr>
        <w:t xml:space="preserve"> Народне скупштине надлежном за област финансија најкасније до 1. новембра текуће године за наредну годину. У ставу 4. истог члана прописано је да </w:t>
      </w:r>
      <w:r w:rsidRPr="00DD5545">
        <w:rPr>
          <w:lang w:val="sr-Cyrl-RS"/>
        </w:rPr>
        <w:t xml:space="preserve">Народна скупштина даје сагласност на финансијски план Регулатора. </w:t>
      </w:r>
    </w:p>
    <w:p w:rsidR="00750114" w:rsidRDefault="00750114" w:rsidP="00750114">
      <w:pPr>
        <w:ind w:firstLine="720"/>
        <w:jc w:val="both"/>
        <w:rPr>
          <w:lang w:val="sr-Cyrl-RS"/>
        </w:rPr>
      </w:pPr>
      <w:r w:rsidRPr="00B32A67">
        <w:rPr>
          <w:lang w:val="sr-Cyrl-RS"/>
        </w:rPr>
        <w:t xml:space="preserve">Регулаторно </w:t>
      </w:r>
      <w:r>
        <w:rPr>
          <w:lang w:val="sr-Cyrl-RS"/>
        </w:rPr>
        <w:t>тело за електронске медије је 1. новембра 2021. године Одбору доставило</w:t>
      </w:r>
      <w:r w:rsidRPr="00B32A67">
        <w:rPr>
          <w:lang w:val="sr-Cyrl-RS"/>
        </w:rPr>
        <w:t xml:space="preserve"> </w:t>
      </w:r>
      <w:r w:rsidRPr="00DD5545">
        <w:rPr>
          <w:lang w:val="sr-Cyrl-RS"/>
        </w:rPr>
        <w:t>Финансијски план Регулаторног те</w:t>
      </w:r>
      <w:r>
        <w:rPr>
          <w:lang w:val="sr-Cyrl-RS"/>
        </w:rPr>
        <w:t>ла за електронске медије за 2022</w:t>
      </w:r>
      <w:r w:rsidRPr="00DD5545">
        <w:rPr>
          <w:lang w:val="sr-Cyrl-RS"/>
        </w:rPr>
        <w:t>. годину.</w:t>
      </w:r>
    </w:p>
    <w:p w:rsidR="00750114" w:rsidRDefault="00750114" w:rsidP="00750114">
      <w:pPr>
        <w:ind w:firstLine="720"/>
        <w:jc w:val="both"/>
        <w:rPr>
          <w:lang w:val="sr-Cyrl-RS"/>
        </w:rPr>
      </w:pPr>
      <w:r>
        <w:rPr>
          <w:lang w:val="sr-Cyrl-RS"/>
        </w:rPr>
        <w:t>Мелина Раца, начелник финансијске службе, образложила је Финансијки план за 2022</w:t>
      </w:r>
      <w:r w:rsidR="008F4921">
        <w:rPr>
          <w:lang w:val="sr-Cyrl-RS"/>
        </w:rPr>
        <w:t>. годину, истичући да полази од стварних трошкова регулације, односно да планирање предвиђа да се приликом састављања укупних трошкова регулације не исказује вишак прихода на</w:t>
      </w:r>
      <w:r w:rsidR="008C74CF">
        <w:rPr>
          <w:lang w:val="sr-Cyrl-RS"/>
        </w:rPr>
        <w:t>д</w:t>
      </w:r>
      <w:r w:rsidR="008F4921">
        <w:rPr>
          <w:lang w:val="sr-Cyrl-RS"/>
        </w:rPr>
        <w:t xml:space="preserve"> расходима, већ ће се приликом састављања завршног рачуна за 2022. годину вишак прихода над расходима уплатити у буџет Републике Србије.</w:t>
      </w:r>
    </w:p>
    <w:p w:rsidR="00750114" w:rsidRDefault="00750114" w:rsidP="00750114">
      <w:pPr>
        <w:ind w:firstLine="720"/>
        <w:jc w:val="both"/>
        <w:rPr>
          <w:lang w:val="sr-Cyrl-RS"/>
        </w:rPr>
      </w:pPr>
    </w:p>
    <w:p w:rsidR="00750114" w:rsidRDefault="00750114" w:rsidP="00750114">
      <w:pPr>
        <w:ind w:firstLine="720"/>
        <w:jc w:val="both"/>
        <w:rPr>
          <w:lang w:val="sr-Cyrl-RS"/>
        </w:rPr>
      </w:pPr>
      <w:r w:rsidRPr="00FB5871">
        <w:rPr>
          <w:lang w:val="sr-Cyrl-RS"/>
        </w:rPr>
        <w:t>Одбор је</w:t>
      </w:r>
      <w:r>
        <w:rPr>
          <w:lang w:val="sr-Cyrl-RS"/>
        </w:rPr>
        <w:t>, једногласно (11 гласова за),</w:t>
      </w:r>
      <w:r w:rsidR="00005F12">
        <w:rPr>
          <w:lang w:val="sr-Cyrl-RS"/>
        </w:rPr>
        <w:t xml:space="preserve"> утврдио п</w:t>
      </w:r>
      <w:r w:rsidRPr="00FB5871">
        <w:rPr>
          <w:lang w:val="sr-Cyrl-RS"/>
        </w:rPr>
        <w:t>редлог одлуке</w:t>
      </w:r>
      <w:r>
        <w:rPr>
          <w:lang w:val="sr-Cyrl-RS"/>
        </w:rPr>
        <w:t>:</w:t>
      </w:r>
      <w:r w:rsidRPr="00FB5871">
        <w:rPr>
          <w:lang w:val="sr-Cyrl-RS"/>
        </w:rPr>
        <w:t xml:space="preserve"> </w:t>
      </w:r>
    </w:p>
    <w:p w:rsidR="00750114" w:rsidRDefault="00750114" w:rsidP="00750114">
      <w:pPr>
        <w:ind w:firstLine="720"/>
        <w:jc w:val="both"/>
        <w:rPr>
          <w:lang w:val="sr-Cyrl-RS"/>
        </w:rPr>
      </w:pPr>
    </w:p>
    <w:p w:rsidR="00005F12" w:rsidRPr="00005F12" w:rsidRDefault="00005F12" w:rsidP="00005F12">
      <w:pPr>
        <w:jc w:val="right"/>
        <w:rPr>
          <w:lang w:val="sr-Cyrl-RS"/>
        </w:rPr>
      </w:pPr>
      <w:r w:rsidRPr="00005F12">
        <w:rPr>
          <w:lang w:val="sr-Cyrl-RS"/>
        </w:rPr>
        <w:t>ПРЕДЛОГ</w:t>
      </w:r>
    </w:p>
    <w:p w:rsidR="00005F12" w:rsidRPr="00005F12" w:rsidRDefault="00005F12" w:rsidP="00005F12">
      <w:pPr>
        <w:rPr>
          <w:lang w:val="sr-Cyrl-RS"/>
        </w:rPr>
      </w:pPr>
    </w:p>
    <w:p w:rsidR="00005F12" w:rsidRPr="00005F12" w:rsidRDefault="00005F12" w:rsidP="00005F12">
      <w:pPr>
        <w:jc w:val="both"/>
        <w:rPr>
          <w:lang w:val="sr-Cyrl-RS"/>
        </w:rPr>
      </w:pPr>
      <w:r w:rsidRPr="00005F12">
        <w:rPr>
          <w:lang w:val="sr-Cyrl-RS"/>
        </w:rPr>
        <w:tab/>
      </w:r>
      <w:r w:rsidRPr="00005F12">
        <w:rPr>
          <w:lang w:val="sr-Cyrl-RS"/>
        </w:rPr>
        <w:tab/>
        <w:t>На основу члана 34. став 4. Закона о електронским медијима („Службени гласник РС“, бр</w:t>
      </w:r>
      <w:r w:rsidRPr="00005F12">
        <w:t>.</w:t>
      </w:r>
      <w:r w:rsidRPr="00005F12">
        <w:rPr>
          <w:lang w:val="sr-Cyrl-RS"/>
        </w:rPr>
        <w:t xml:space="preserve"> 83/14 и 6/16 – др. закон) и члана 8. став 1. Закона о Народној скупштини („Службени гласник РС“, број 9/10 и 108/13), </w:t>
      </w:r>
    </w:p>
    <w:p w:rsidR="00005F12" w:rsidRPr="00005F12" w:rsidRDefault="00005F12" w:rsidP="00005F12">
      <w:pPr>
        <w:jc w:val="both"/>
        <w:rPr>
          <w:lang w:val="sr-Cyrl-RS"/>
        </w:rPr>
      </w:pPr>
    </w:p>
    <w:p w:rsidR="00005F12" w:rsidRPr="00005F12" w:rsidRDefault="00005F12" w:rsidP="00005F12">
      <w:pPr>
        <w:jc w:val="both"/>
        <w:rPr>
          <w:lang w:val="sr-Cyrl-RS"/>
        </w:rPr>
      </w:pPr>
      <w:r w:rsidRPr="00005F12">
        <w:rPr>
          <w:lang w:val="sr-Cyrl-RS"/>
        </w:rPr>
        <w:tab/>
      </w:r>
      <w:r w:rsidRPr="00005F12">
        <w:rPr>
          <w:lang w:val="sr-Cyrl-RS"/>
        </w:rPr>
        <w:tab/>
        <w:t>Народна скупштина Републике Србије, на _____ седници ______ редовног заседања Народне скупштине у 2021. години, одржаној ___________ 2021. године, донела је</w:t>
      </w:r>
    </w:p>
    <w:p w:rsidR="00005F12" w:rsidRPr="00005F12" w:rsidRDefault="00005F12" w:rsidP="00005F12">
      <w:pPr>
        <w:jc w:val="both"/>
        <w:rPr>
          <w:lang w:val="sr-Cyrl-RS"/>
        </w:rPr>
      </w:pPr>
    </w:p>
    <w:p w:rsidR="00005F12" w:rsidRPr="00005F12" w:rsidRDefault="00005F12" w:rsidP="00005F12">
      <w:pPr>
        <w:jc w:val="both"/>
        <w:rPr>
          <w:lang w:val="sr-Cyrl-RS"/>
        </w:rPr>
      </w:pPr>
    </w:p>
    <w:p w:rsidR="00005F12" w:rsidRPr="00005F12" w:rsidRDefault="00005F12" w:rsidP="00005F12">
      <w:pPr>
        <w:jc w:val="center"/>
        <w:rPr>
          <w:lang w:val="sr-Cyrl-RS"/>
        </w:rPr>
      </w:pPr>
      <w:r w:rsidRPr="00005F12">
        <w:rPr>
          <w:lang w:val="sr-Cyrl-RS"/>
        </w:rPr>
        <w:t>О Д Л У К У</w:t>
      </w:r>
    </w:p>
    <w:p w:rsidR="00005F12" w:rsidRPr="00005F12" w:rsidRDefault="00005F12" w:rsidP="00005F12">
      <w:pPr>
        <w:jc w:val="center"/>
        <w:rPr>
          <w:lang w:val="sr-Cyrl-RS"/>
        </w:rPr>
      </w:pPr>
      <w:r w:rsidRPr="00005F12">
        <w:rPr>
          <w:lang w:val="sr-Cyrl-RS"/>
        </w:rPr>
        <w:t>О ДАВАЊУ САГЛАСНОСТИ НА ФИНАНСИЈСКИ ПЛАН РЕГУЛАТОРНОГ ТЕЛА ЗА ЕЛЕКТРОНСКЕ МЕДИЈЕ ЗА 2022. ГОДИНУ</w:t>
      </w:r>
    </w:p>
    <w:p w:rsidR="00005F12" w:rsidRPr="00005F12" w:rsidRDefault="00005F12" w:rsidP="00005F12">
      <w:pPr>
        <w:jc w:val="center"/>
        <w:rPr>
          <w:lang w:val="sr-Cyrl-RS"/>
        </w:rPr>
      </w:pPr>
    </w:p>
    <w:p w:rsidR="00005F12" w:rsidRPr="00005F12" w:rsidRDefault="00005F12" w:rsidP="00005F12">
      <w:pPr>
        <w:jc w:val="both"/>
        <w:rPr>
          <w:lang w:val="sr-Cyrl-RS"/>
        </w:rPr>
      </w:pPr>
    </w:p>
    <w:p w:rsidR="00005F12" w:rsidRPr="00005F12" w:rsidRDefault="00005F12" w:rsidP="00005F12">
      <w:pPr>
        <w:jc w:val="center"/>
        <w:rPr>
          <w:lang w:val="sr-Cyrl-RS"/>
        </w:rPr>
      </w:pPr>
      <w:r w:rsidRPr="00005F12">
        <w:t>I</w:t>
      </w:r>
    </w:p>
    <w:p w:rsidR="00005F12" w:rsidRPr="00005F12" w:rsidRDefault="00005F12" w:rsidP="00005F12">
      <w:pPr>
        <w:jc w:val="center"/>
        <w:rPr>
          <w:lang w:val="sr-Cyrl-RS"/>
        </w:rPr>
      </w:pPr>
    </w:p>
    <w:p w:rsidR="00005F12" w:rsidRPr="00005F12" w:rsidRDefault="00005F12" w:rsidP="00005F12">
      <w:pPr>
        <w:jc w:val="both"/>
        <w:rPr>
          <w:lang w:val="sr-Cyrl-RS"/>
        </w:rPr>
      </w:pPr>
      <w:r w:rsidRPr="00005F12">
        <w:rPr>
          <w:lang w:val="sr-Cyrl-RS"/>
        </w:rPr>
        <w:tab/>
      </w:r>
      <w:r w:rsidRPr="00005F12">
        <w:rPr>
          <w:lang w:val="sr-Cyrl-RS"/>
        </w:rPr>
        <w:tab/>
        <w:t>Даје се сагласност на Финансијски план Регулаторног тела за електронске медије за 2022. годину.</w:t>
      </w:r>
    </w:p>
    <w:p w:rsidR="00616DE4" w:rsidRDefault="00616DE4" w:rsidP="00595241">
      <w:pPr>
        <w:rPr>
          <w:lang w:val="sr-Cyrl-RS"/>
        </w:rPr>
      </w:pPr>
    </w:p>
    <w:p w:rsidR="00005F12" w:rsidRDefault="000559D2" w:rsidP="00005F12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005F12">
        <w:rPr>
          <w:lang w:val="sr-Cyrl-RS"/>
        </w:rPr>
        <w:t>Представник предлагача на седници Народне скупштине је председник Одбора.</w:t>
      </w:r>
    </w:p>
    <w:p w:rsidR="00595241" w:rsidRPr="00FB5871" w:rsidRDefault="00595241" w:rsidP="00005F12">
      <w:pPr>
        <w:jc w:val="both"/>
        <w:rPr>
          <w:lang w:val="sr-Cyrl-RS"/>
        </w:rPr>
      </w:pPr>
      <w:bookmarkStart w:id="0" w:name="_GoBack"/>
      <w:bookmarkEnd w:id="0"/>
    </w:p>
    <w:p w:rsidR="00616DE4" w:rsidRDefault="00616DE4" w:rsidP="00616DE4">
      <w:pPr>
        <w:rPr>
          <w:lang w:val="sr-Cyrl-RS"/>
        </w:rPr>
      </w:pPr>
    </w:p>
    <w:p w:rsidR="00F51608" w:rsidRDefault="00F51608" w:rsidP="00616DE4">
      <w:pPr>
        <w:rPr>
          <w:lang w:val="sr-Cyrl-RS"/>
        </w:rPr>
      </w:pPr>
    </w:p>
    <w:p w:rsidR="00F51608" w:rsidRPr="00FB5871" w:rsidRDefault="00F51608" w:rsidP="00616DE4">
      <w:pPr>
        <w:rPr>
          <w:lang w:val="sr-Cyrl-RS"/>
        </w:rPr>
      </w:pPr>
    </w:p>
    <w:p w:rsidR="00616DE4" w:rsidRDefault="00616DE4" w:rsidP="00616DE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6C5869">
        <w:rPr>
          <w:lang w:val="sr-Cyrl-RS"/>
        </w:rPr>
        <w:t xml:space="preserve">    </w:t>
      </w:r>
      <w:r w:rsidR="00DD0A7F">
        <w:rPr>
          <w:lang w:val="sr-Cyrl-RS"/>
        </w:rPr>
        <w:t xml:space="preserve">        Седница је завршена у 14</w:t>
      </w:r>
      <w:r w:rsidRPr="006C5869">
        <w:t>,</w:t>
      </w:r>
      <w:r w:rsidR="00DD0A7F">
        <w:rPr>
          <w:lang w:val="sr-Cyrl-RS"/>
        </w:rPr>
        <w:t>20</w:t>
      </w:r>
      <w:r w:rsidRPr="006C5869">
        <w:t xml:space="preserve"> </w:t>
      </w:r>
      <w:r w:rsidRPr="006C5869">
        <w:rPr>
          <w:lang w:val="sr-Cyrl-RS"/>
        </w:rPr>
        <w:t>часова.</w:t>
      </w:r>
    </w:p>
    <w:p w:rsidR="00616DE4" w:rsidRPr="006C5869" w:rsidRDefault="00616DE4" w:rsidP="00616DE4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Седница је тонски снимана.</w:t>
      </w:r>
    </w:p>
    <w:p w:rsidR="00616DE4" w:rsidRPr="006C5869" w:rsidRDefault="00616DE4" w:rsidP="00616DE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16DE4" w:rsidRDefault="00616DE4" w:rsidP="00616DE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16DE4" w:rsidRPr="006C5869" w:rsidRDefault="00616DE4" w:rsidP="00616DE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616DE4" w:rsidRPr="006C5869" w:rsidRDefault="00616DE4" w:rsidP="00616DE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Theme="minorEastAsia"/>
          <w:color w:val="000000"/>
          <w:lang w:val="sr-Cyrl-CS" w:eastAsia="sr-Cyrl-CS"/>
        </w:rPr>
        <w:t xml:space="preserve">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 w:rsidRPr="006C5869"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6C5869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16DE4" w:rsidRPr="006C5869" w:rsidRDefault="00616DE4" w:rsidP="00616DE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616DE4" w:rsidRPr="007211FA" w:rsidRDefault="00616DE4" w:rsidP="00616DE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6C5869">
        <w:rPr>
          <w:rFonts w:eastAsia="Calibri"/>
          <w:lang w:val="sr-Cyrl-RS"/>
        </w:rPr>
        <w:t xml:space="preserve">            Тијана Игњатовић</w:t>
      </w:r>
      <w:r>
        <w:rPr>
          <w:rFonts w:eastAsiaTheme="minorEastAsia"/>
          <w:color w:val="000000"/>
          <w:lang w:val="sr-Cyrl-CS" w:eastAsia="sr-Cyrl-CS"/>
        </w:rPr>
        <w:t xml:space="preserve">    </w:t>
      </w:r>
      <w:r w:rsidRPr="006C5869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Pr="006C5869">
        <w:rPr>
          <w:rFonts w:eastAsiaTheme="minorEastAsia"/>
          <w:color w:val="000000"/>
          <w:lang w:eastAsia="sr-Cyrl-CS"/>
        </w:rPr>
        <w:t xml:space="preserve">  </w:t>
      </w:r>
      <w:r>
        <w:rPr>
          <w:rFonts w:eastAsiaTheme="minorEastAsia"/>
          <w:color w:val="000000"/>
          <w:lang w:val="sr-Cyrl-RS" w:eastAsia="sr-Cyrl-CS"/>
        </w:rPr>
        <w:t xml:space="preserve">           </w:t>
      </w:r>
      <w:r w:rsidRPr="006C5869">
        <w:rPr>
          <w:rFonts w:eastAsiaTheme="minorEastAsia"/>
          <w:color w:val="000000"/>
          <w:lang w:val="sr-Cyrl-CS" w:eastAsia="sr-Cyrl-CS"/>
        </w:rPr>
        <w:t xml:space="preserve">др  </w:t>
      </w:r>
      <w:r w:rsidRPr="006C5869">
        <w:rPr>
          <w:lang w:val="sr-Cyrl-RS"/>
        </w:rPr>
        <w:t>Александра Томић</w:t>
      </w:r>
      <w:r w:rsidRPr="006C5869">
        <w:rPr>
          <w:rFonts w:eastAsiaTheme="minorEastAsia"/>
          <w:color w:val="000000"/>
          <w:lang w:val="sr-Cyrl-CS" w:eastAsia="sr-Cyrl-CS"/>
        </w:rPr>
        <w:t xml:space="preserve">   </w:t>
      </w:r>
    </w:p>
    <w:p w:rsidR="007A3591" w:rsidRDefault="007A3591"/>
    <w:sectPr w:rsidR="007A3591" w:rsidSect="00B51B37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9B" w:rsidRDefault="00C31F9B">
      <w:r>
        <w:separator/>
      </w:r>
    </w:p>
  </w:endnote>
  <w:endnote w:type="continuationSeparator" w:id="0">
    <w:p w:rsidR="00C31F9B" w:rsidRDefault="00C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068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3F" w:rsidRDefault="00E31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F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6B3F" w:rsidRDefault="00005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9B" w:rsidRDefault="00C31F9B">
      <w:r>
        <w:separator/>
      </w:r>
    </w:p>
  </w:footnote>
  <w:footnote w:type="continuationSeparator" w:id="0">
    <w:p w:rsidR="00C31F9B" w:rsidRDefault="00C3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2D6444"/>
    <w:multiLevelType w:val="hybridMultilevel"/>
    <w:tmpl w:val="889C4480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35"/>
    <w:rsid w:val="00005F12"/>
    <w:rsid w:val="00025B72"/>
    <w:rsid w:val="00030C8C"/>
    <w:rsid w:val="000559D2"/>
    <w:rsid w:val="00075065"/>
    <w:rsid w:val="00097393"/>
    <w:rsid w:val="000976AD"/>
    <w:rsid w:val="000C004B"/>
    <w:rsid w:val="00130474"/>
    <w:rsid w:val="00160E7B"/>
    <w:rsid w:val="00184D86"/>
    <w:rsid w:val="001C6149"/>
    <w:rsid w:val="00202CFB"/>
    <w:rsid w:val="00205CD7"/>
    <w:rsid w:val="00247ECF"/>
    <w:rsid w:val="00247FC3"/>
    <w:rsid w:val="00253D7A"/>
    <w:rsid w:val="00284049"/>
    <w:rsid w:val="002A7DE7"/>
    <w:rsid w:val="002B6913"/>
    <w:rsid w:val="002C75B0"/>
    <w:rsid w:val="002E2058"/>
    <w:rsid w:val="00312F10"/>
    <w:rsid w:val="00350B60"/>
    <w:rsid w:val="003816BF"/>
    <w:rsid w:val="00384A1F"/>
    <w:rsid w:val="00391237"/>
    <w:rsid w:val="003A5D87"/>
    <w:rsid w:val="003B296D"/>
    <w:rsid w:val="00402118"/>
    <w:rsid w:val="00410F61"/>
    <w:rsid w:val="00424380"/>
    <w:rsid w:val="004676D1"/>
    <w:rsid w:val="004A3F26"/>
    <w:rsid w:val="004C2156"/>
    <w:rsid w:val="004C45A3"/>
    <w:rsid w:val="004E46A3"/>
    <w:rsid w:val="0052342E"/>
    <w:rsid w:val="00553ACA"/>
    <w:rsid w:val="00561740"/>
    <w:rsid w:val="00574284"/>
    <w:rsid w:val="005768A1"/>
    <w:rsid w:val="00582246"/>
    <w:rsid w:val="00595241"/>
    <w:rsid w:val="005C4297"/>
    <w:rsid w:val="00616DE4"/>
    <w:rsid w:val="00653EC9"/>
    <w:rsid w:val="00677518"/>
    <w:rsid w:val="006B5345"/>
    <w:rsid w:val="006E7173"/>
    <w:rsid w:val="007020EA"/>
    <w:rsid w:val="00750114"/>
    <w:rsid w:val="007A3591"/>
    <w:rsid w:val="007B1614"/>
    <w:rsid w:val="007E1D9D"/>
    <w:rsid w:val="00801C8C"/>
    <w:rsid w:val="008200EF"/>
    <w:rsid w:val="00833AF1"/>
    <w:rsid w:val="008B4488"/>
    <w:rsid w:val="008C6687"/>
    <w:rsid w:val="008C74CF"/>
    <w:rsid w:val="008E1D7D"/>
    <w:rsid w:val="008F0C14"/>
    <w:rsid w:val="008F4921"/>
    <w:rsid w:val="00901DDF"/>
    <w:rsid w:val="00927DF1"/>
    <w:rsid w:val="00955A8D"/>
    <w:rsid w:val="00957E46"/>
    <w:rsid w:val="009C0E4C"/>
    <w:rsid w:val="009D5999"/>
    <w:rsid w:val="00A009FD"/>
    <w:rsid w:val="00A04CBE"/>
    <w:rsid w:val="00A10C29"/>
    <w:rsid w:val="00A2585A"/>
    <w:rsid w:val="00A53432"/>
    <w:rsid w:val="00AA4E12"/>
    <w:rsid w:val="00AA73C9"/>
    <w:rsid w:val="00AB0C1B"/>
    <w:rsid w:val="00AE66B1"/>
    <w:rsid w:val="00AF3D7D"/>
    <w:rsid w:val="00B0201C"/>
    <w:rsid w:val="00B04EDA"/>
    <w:rsid w:val="00B209F1"/>
    <w:rsid w:val="00B35E8D"/>
    <w:rsid w:val="00B44F7A"/>
    <w:rsid w:val="00B51B37"/>
    <w:rsid w:val="00B73B04"/>
    <w:rsid w:val="00B761C6"/>
    <w:rsid w:val="00B9273F"/>
    <w:rsid w:val="00BB35EF"/>
    <w:rsid w:val="00BD5487"/>
    <w:rsid w:val="00BE0FE8"/>
    <w:rsid w:val="00BF352E"/>
    <w:rsid w:val="00BF41C5"/>
    <w:rsid w:val="00BF5285"/>
    <w:rsid w:val="00BF6757"/>
    <w:rsid w:val="00C16ABD"/>
    <w:rsid w:val="00C31F9B"/>
    <w:rsid w:val="00C45CE8"/>
    <w:rsid w:val="00C768CF"/>
    <w:rsid w:val="00CE4623"/>
    <w:rsid w:val="00CF5DF6"/>
    <w:rsid w:val="00CF5FAD"/>
    <w:rsid w:val="00D368DB"/>
    <w:rsid w:val="00D635D0"/>
    <w:rsid w:val="00D86EBC"/>
    <w:rsid w:val="00DB18DE"/>
    <w:rsid w:val="00DB1932"/>
    <w:rsid w:val="00DD0A7F"/>
    <w:rsid w:val="00DE1882"/>
    <w:rsid w:val="00E15EEC"/>
    <w:rsid w:val="00E15F8F"/>
    <w:rsid w:val="00E21336"/>
    <w:rsid w:val="00E2792B"/>
    <w:rsid w:val="00E31C3D"/>
    <w:rsid w:val="00E334AC"/>
    <w:rsid w:val="00E80746"/>
    <w:rsid w:val="00E81629"/>
    <w:rsid w:val="00EA4E96"/>
    <w:rsid w:val="00EB4E35"/>
    <w:rsid w:val="00ED2566"/>
    <w:rsid w:val="00F021C7"/>
    <w:rsid w:val="00F114DA"/>
    <w:rsid w:val="00F135F6"/>
    <w:rsid w:val="00F147A4"/>
    <w:rsid w:val="00F51608"/>
    <w:rsid w:val="00FB2280"/>
    <w:rsid w:val="00FB5312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6E12"/>
  <w15:chartTrackingRefBased/>
  <w15:docId w15:val="{48E352AA-1BB3-4F2F-875F-ABDC40F5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E4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DE4"/>
    <w:pPr>
      <w:jc w:val="left"/>
    </w:pPr>
    <w:rPr>
      <w:rFonts w:ascii="Calibri" w:eastAsia="Times New Roman" w:hAnsi="Calibri"/>
      <w:sz w:val="22"/>
    </w:rPr>
  </w:style>
  <w:style w:type="character" w:customStyle="1" w:styleId="colornavy">
    <w:name w:val="color_navy"/>
    <w:rsid w:val="00616DE4"/>
  </w:style>
  <w:style w:type="paragraph" w:styleId="ListParagraph">
    <w:name w:val="List Paragraph"/>
    <w:basedOn w:val="Normal"/>
    <w:uiPriority w:val="34"/>
    <w:qFormat/>
    <w:rsid w:val="00616DE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6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E4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111</cp:revision>
  <dcterms:created xsi:type="dcterms:W3CDTF">2021-12-02T09:17:00Z</dcterms:created>
  <dcterms:modified xsi:type="dcterms:W3CDTF">2021-12-06T10:24:00Z</dcterms:modified>
</cp:coreProperties>
</file>